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458E">
      <w:pPr>
        <w:pStyle w:val="1"/>
        <w:rPr>
          <w:rFonts w:eastAsia="Times New Roman"/>
        </w:rPr>
      </w:pPr>
      <w:r>
        <w:rPr>
          <w:rFonts w:eastAsia="Times New Roman"/>
        </w:rPr>
        <w:t>Оперативные сведения, связанные с уплатой ввозных таможенных пошлин</w:t>
      </w:r>
    </w:p>
    <w:p w:rsidR="00000000" w:rsidRDefault="0022458E">
      <w:pPr>
        <w:pStyle w:val="right"/>
      </w:pPr>
      <w:r>
        <w:t>Приложение 1 к Протоколу о порядке обмена информацией, связанной с уплатой ввозных таможенных пошлин</w:t>
      </w:r>
    </w:p>
    <w:p w:rsidR="00000000" w:rsidRDefault="002245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58E">
      <w:pPr>
        <w:pStyle w:val="HTML"/>
      </w:pPr>
      <w:r>
        <w:t xml:space="preserve">    </w:t>
      </w:r>
      <w:r>
        <w:t>Оперативные сведения, связанные с уплатой ввозных таможенных пошлин,</w:t>
      </w:r>
    </w:p>
    <w:p w:rsidR="00000000" w:rsidRDefault="0022458E">
      <w:pPr>
        <w:pStyle w:val="HTML"/>
      </w:pPr>
      <w:r>
        <w:t>за период _________________________</w:t>
      </w:r>
    </w:p>
    <w:p w:rsidR="00000000" w:rsidRDefault="0022458E">
      <w:pPr>
        <w:pStyle w:val="HTML"/>
      </w:pPr>
      <w:r>
        <w:t>(месяц, год)</w:t>
      </w:r>
    </w:p>
    <w:p w:rsidR="00000000" w:rsidRDefault="0022458E">
      <w:pPr>
        <w:pStyle w:val="HTML"/>
      </w:pPr>
    </w:p>
    <w:p w:rsidR="00000000" w:rsidRDefault="0022458E">
      <w:pPr>
        <w:pStyle w:val="HTML"/>
      </w:pPr>
      <w:r>
        <w:t>по состоянию на "  "________________ 20   г.</w:t>
      </w:r>
    </w:p>
    <w:p w:rsidR="00000000" w:rsidRDefault="0022458E">
      <w:pPr>
        <w:pStyle w:val="HTML"/>
      </w:pPr>
    </w:p>
    <w:p w:rsidR="00000000" w:rsidRDefault="0022458E">
      <w:pPr>
        <w:pStyle w:val="HTML"/>
      </w:pPr>
      <w:r>
        <w:t xml:space="preserve">Единица измерения в тысячах долларах США  </w:t>
      </w:r>
      <w:r>
        <w:rPr>
          <w:vertAlign w:val="superscript"/>
        </w:rPr>
        <w:t>1</w:t>
      </w:r>
    </w:p>
    <w:p w:rsidR="00000000" w:rsidRDefault="0022458E">
      <w:pPr>
        <w:pStyle w:val="HTML"/>
      </w:pPr>
      <w:r>
        <w:t>-----------------------------------------------</w:t>
      </w:r>
      <w:r>
        <w:t>---------------------------------</w:t>
      </w:r>
    </w:p>
    <w:p w:rsidR="00000000" w:rsidRDefault="0022458E">
      <w:pPr>
        <w:pStyle w:val="HTML"/>
      </w:pPr>
      <w:r>
        <w:t>¦   Сумма   ¦Документально¦     Сумма      ¦   Сумма    ¦   Сумма   ¦Примечание¦</w:t>
      </w:r>
    </w:p>
    <w:p w:rsidR="00000000" w:rsidRDefault="0022458E">
      <w:pPr>
        <w:pStyle w:val="HTML"/>
      </w:pPr>
      <w:r>
        <w:t xml:space="preserve">¦переходящих¦ отраженная  ¦  поступившей   ¦возвращенной¦переходящих¦     </w:t>
      </w:r>
      <w:r>
        <w:rPr>
          <w:vertAlign w:val="superscript"/>
        </w:rPr>
        <w:t>4</w:t>
      </w:r>
      <w:r>
        <w:t xml:space="preserve">    ¦</w:t>
      </w:r>
    </w:p>
    <w:p w:rsidR="00000000" w:rsidRDefault="0022458E">
      <w:pPr>
        <w:pStyle w:val="HTML"/>
      </w:pPr>
      <w:r>
        <w:t>¦остатков по¦сумма ввозной¦  (уплаченной,  ¦  ввозной   ¦ост</w:t>
      </w:r>
      <w:r>
        <w:t>атков по¦          ¦</w:t>
      </w:r>
    </w:p>
    <w:p w:rsidR="00000000" w:rsidRDefault="0022458E">
      <w:pPr>
        <w:pStyle w:val="HTML"/>
      </w:pPr>
      <w:r>
        <w:t>¦КБК ввозной¦ таможенной  ¦  взысканной)   ¦ таможенной ¦КБК ввозной¦          ¦</w:t>
      </w:r>
    </w:p>
    <w:p w:rsidR="00000000" w:rsidRDefault="0022458E">
      <w:pPr>
        <w:pStyle w:val="HTML"/>
      </w:pPr>
      <w:r>
        <w:t>¦таможенной ¦  пошлины в  ¦    ввозной     ¦  пошлины   ¦таможенной ¦          ¦</w:t>
      </w:r>
    </w:p>
    <w:p w:rsidR="00000000" w:rsidRDefault="0022458E">
      <w:pPr>
        <w:pStyle w:val="HTML"/>
      </w:pPr>
      <w:r>
        <w:t xml:space="preserve">¦пошлины на ¦ оформленных ¦   таможенной   ¦            ¦пошлины на ¦    </w:t>
      </w:r>
      <w:r>
        <w:t xml:space="preserve">      ¦</w:t>
      </w:r>
    </w:p>
    <w:p w:rsidR="00000000" w:rsidRDefault="0022458E">
      <w:pPr>
        <w:pStyle w:val="HTML"/>
      </w:pPr>
      <w:r>
        <w:t>¦  начало   ¦ таможенных  ¦ пошлины по КБК ¦            ¦   конец   ¦          ¦</w:t>
      </w:r>
    </w:p>
    <w:p w:rsidR="00000000" w:rsidRDefault="0022458E">
      <w:pPr>
        <w:pStyle w:val="HTML"/>
      </w:pPr>
      <w:r>
        <w:t>¦отчетного  ¦документах об¦    ввозной     ¦            ¦ отчетного ¦          ¦</w:t>
      </w:r>
    </w:p>
    <w:p w:rsidR="00000000" w:rsidRDefault="0022458E">
      <w:pPr>
        <w:pStyle w:val="HTML"/>
      </w:pPr>
      <w:r>
        <w:t>¦  месяца   ¦   уплате    ¦   таможенной   ¦            ¦  месяца   ¦          ¦</w:t>
      </w:r>
    </w:p>
    <w:p w:rsidR="00000000" w:rsidRDefault="0022458E">
      <w:pPr>
        <w:pStyle w:val="HTML"/>
      </w:pPr>
      <w:r>
        <w:t xml:space="preserve">¦    </w:t>
      </w:r>
      <w:r>
        <w:t xml:space="preserve">       ¦ (взыскании) ¦    пошлины     ¦            ¦ (гр. 1 +  ¦          ¦</w:t>
      </w:r>
    </w:p>
    <w:p w:rsidR="00000000" w:rsidRDefault="0022458E">
      <w:pPr>
        <w:pStyle w:val="HTML"/>
      </w:pPr>
      <w:r>
        <w:t>¦           ¦   ввозной   ¦   (согласно    ¦            ¦  гр. 3 -  ¦          ¦</w:t>
      </w:r>
    </w:p>
    <w:p w:rsidR="00000000" w:rsidRDefault="0022458E">
      <w:pPr>
        <w:pStyle w:val="HTML"/>
      </w:pPr>
      <w:r>
        <w:t>¦           ¦ таможенной  ¦    выписке     ¦            ¦  гр. 2 -  ¦          ¦</w:t>
      </w:r>
    </w:p>
    <w:p w:rsidR="00000000" w:rsidRDefault="0022458E">
      <w:pPr>
        <w:pStyle w:val="HTML"/>
      </w:pPr>
      <w:r>
        <w:t>¦           ¦ пошл</w:t>
      </w:r>
      <w:r>
        <w:t xml:space="preserve">ины  </w:t>
      </w:r>
      <w:r>
        <w:rPr>
          <w:vertAlign w:val="superscript"/>
        </w:rPr>
        <w:t>2</w:t>
      </w:r>
      <w:r>
        <w:t xml:space="preserve">  ¦(информации) по ¦            ¦  гр. 5)   ¦          ¦</w:t>
      </w:r>
    </w:p>
    <w:p w:rsidR="00000000" w:rsidRDefault="0022458E">
      <w:pPr>
        <w:pStyle w:val="HTML"/>
      </w:pPr>
      <w:r>
        <w:t>¦           ¦             ¦ единому счету  ¦            ¦           ¦          ¦</w:t>
      </w:r>
    </w:p>
    <w:p w:rsidR="00000000" w:rsidRDefault="0022458E">
      <w:pPr>
        <w:pStyle w:val="HTML"/>
      </w:pPr>
      <w:r>
        <w:t>¦           ¦             ¦уполномоченного ¦            ¦           ¦          ¦</w:t>
      </w:r>
    </w:p>
    <w:p w:rsidR="00000000" w:rsidRDefault="0022458E">
      <w:pPr>
        <w:pStyle w:val="HTML"/>
      </w:pPr>
      <w:r>
        <w:t xml:space="preserve">¦           ¦             ¦    </w:t>
      </w:r>
      <w:r>
        <w:t>органа)     ¦            ¦           ¦          ¦</w:t>
      </w:r>
    </w:p>
    <w:p w:rsidR="00000000" w:rsidRDefault="0022458E">
      <w:pPr>
        <w:pStyle w:val="HTML"/>
      </w:pPr>
      <w:r>
        <w:t>¦           ¦             +----------------+            ¦           ¦          ¦</w:t>
      </w:r>
    </w:p>
    <w:p w:rsidR="00000000" w:rsidRDefault="0022458E">
      <w:pPr>
        <w:pStyle w:val="HTML"/>
      </w:pPr>
      <w:r>
        <w:t>¦           ¦             ¦всего¦  в том   ¦            ¦           ¦          ¦</w:t>
      </w:r>
    </w:p>
    <w:p w:rsidR="00000000" w:rsidRDefault="0022458E">
      <w:pPr>
        <w:pStyle w:val="HTML"/>
      </w:pPr>
      <w:r>
        <w:t xml:space="preserve">¦           ¦             ¦     ¦  </w:t>
      </w:r>
      <w:r>
        <w:t>числе   ¦            ¦           ¦          ¦</w:t>
      </w:r>
    </w:p>
    <w:p w:rsidR="00000000" w:rsidRDefault="0022458E">
      <w:pPr>
        <w:pStyle w:val="HTML"/>
      </w:pPr>
      <w:r>
        <w:t>¦           ¦             ¦     ¦  сумма   ¦            ¦           ¦          ¦</w:t>
      </w:r>
    </w:p>
    <w:p w:rsidR="00000000" w:rsidRDefault="0022458E">
      <w:pPr>
        <w:pStyle w:val="HTML"/>
      </w:pPr>
      <w:r>
        <w:t>¦           ¦             ¦     ¦зачтенных ¦            ¦           ¦          ¦</w:t>
      </w:r>
    </w:p>
    <w:p w:rsidR="00000000" w:rsidRDefault="0022458E">
      <w:pPr>
        <w:pStyle w:val="HTML"/>
      </w:pPr>
      <w:r>
        <w:lastRenderedPageBreak/>
        <w:t xml:space="preserve">¦           ¦             ¦     ¦ ввозных  ¦    </w:t>
      </w:r>
      <w:r>
        <w:t xml:space="preserve">        ¦           ¦          ¦</w:t>
      </w:r>
    </w:p>
    <w:p w:rsidR="00000000" w:rsidRDefault="0022458E">
      <w:pPr>
        <w:pStyle w:val="HTML"/>
      </w:pPr>
      <w:r>
        <w:t>¦           ¦             ¦     ¦таможенных¦            ¦           ¦          ¦</w:t>
      </w:r>
    </w:p>
    <w:p w:rsidR="00000000" w:rsidRDefault="0022458E">
      <w:pPr>
        <w:pStyle w:val="HTML"/>
      </w:pPr>
      <w:r>
        <w:t>¦           ¦             ¦     ¦  пошлин  ¦            ¦           ¦          ¦</w:t>
      </w:r>
    </w:p>
    <w:p w:rsidR="00000000" w:rsidRDefault="0022458E">
      <w:pPr>
        <w:pStyle w:val="HTML"/>
      </w:pPr>
      <w:r>
        <w:t xml:space="preserve">¦           ¦             ¦     ¦  по КБК  ¦            ¦    </w:t>
      </w:r>
      <w:r>
        <w:t xml:space="preserve">       ¦          ¦</w:t>
      </w:r>
    </w:p>
    <w:p w:rsidR="00000000" w:rsidRDefault="0022458E">
      <w:pPr>
        <w:pStyle w:val="HTML"/>
      </w:pPr>
      <w:r>
        <w:t>¦           ¦             ¦     ¦ ввозной  ¦            ¦           ¦          ¦</w:t>
      </w:r>
    </w:p>
    <w:p w:rsidR="00000000" w:rsidRDefault="0022458E">
      <w:pPr>
        <w:pStyle w:val="HTML"/>
      </w:pPr>
      <w:r>
        <w:t>¦           ¦             ¦     ¦таможенной¦            ¦           ¦          ¦</w:t>
      </w:r>
    </w:p>
    <w:p w:rsidR="00000000" w:rsidRDefault="0022458E">
      <w:pPr>
        <w:pStyle w:val="HTML"/>
      </w:pPr>
      <w:r>
        <w:t xml:space="preserve">¦           ¦             ¦     ¦ пошлины  ¦            ¦           ¦     </w:t>
      </w:r>
      <w:r>
        <w:t xml:space="preserve">     ¦</w:t>
      </w:r>
    </w:p>
    <w:p w:rsidR="00000000" w:rsidRDefault="0022458E">
      <w:pPr>
        <w:pStyle w:val="HTML"/>
      </w:pPr>
      <w:r>
        <w:t xml:space="preserve">¦           ¦             ¦     ¦    </w:t>
      </w:r>
      <w:r>
        <w:rPr>
          <w:vertAlign w:val="superscript"/>
        </w:rPr>
        <w:t>3</w:t>
      </w:r>
      <w:r>
        <w:t xml:space="preserve">     ¦            ¦           ¦          ¦</w:t>
      </w:r>
    </w:p>
    <w:p w:rsidR="00000000" w:rsidRDefault="0022458E">
      <w:pPr>
        <w:pStyle w:val="HTML"/>
      </w:pPr>
      <w:r>
        <w:t>+-----------+-------------+-----+----------+------------+-----------+----------+</w:t>
      </w:r>
    </w:p>
    <w:p w:rsidR="00000000" w:rsidRDefault="0022458E">
      <w:pPr>
        <w:pStyle w:val="HTML"/>
      </w:pPr>
      <w:r>
        <w:t>¦    1      ¦     2       ¦  3  ¦    4     ¦     5      ¦     6     ¦    7     ¦</w:t>
      </w:r>
    </w:p>
    <w:p w:rsidR="00000000" w:rsidRDefault="0022458E">
      <w:pPr>
        <w:pStyle w:val="HTML"/>
      </w:pPr>
      <w:r>
        <w:t>------</w:t>
      </w:r>
      <w:r>
        <w:t>------+-------------+-----+----------+------------+-----------+-----------</w:t>
      </w:r>
    </w:p>
    <w:p w:rsidR="00000000" w:rsidRDefault="002245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58E">
      <w:pPr>
        <w:pStyle w:val="just"/>
      </w:pPr>
      <w:r>
        <w:t>Примечание:</w:t>
      </w:r>
    </w:p>
    <w:p w:rsidR="00000000" w:rsidRDefault="0022458E">
      <w:pPr>
        <w:pStyle w:val="just"/>
      </w:pPr>
      <w:r>
        <w:rPr>
          <w:vertAlign w:val="superscript"/>
        </w:rPr>
        <w:t>1</w:t>
      </w:r>
      <w:r>
        <w:t xml:space="preserve"> применяется среднемесячный курс доллара США к национальной валюте национального (центрального) банка государства-члена Таможенного союза за отчетный месяц;</w:t>
      </w:r>
    </w:p>
    <w:p w:rsidR="00000000" w:rsidRDefault="0022458E">
      <w:pPr>
        <w:pStyle w:val="just"/>
      </w:pPr>
      <w:r>
        <w:rPr>
          <w:vertAlign w:val="superscript"/>
        </w:rPr>
        <w:t>2</w:t>
      </w:r>
      <w:r>
        <w:t xml:space="preserve"> заполняе</w:t>
      </w:r>
      <w:r>
        <w:t>тся на основании сведений, полученных при списании с гр. "В" декларации на товары ТД, КТС, КДТ, ТПО (если ТПО применяется для уплаты ввозных таможенных пошлин) суммы ввозной таможенной пошлины (с 1 февраля 2011 года);</w:t>
      </w:r>
    </w:p>
    <w:p w:rsidR="00000000" w:rsidRDefault="0022458E">
      <w:pPr>
        <w:pStyle w:val="just"/>
      </w:pPr>
      <w:r>
        <w:rPr>
          <w:vertAlign w:val="superscript"/>
        </w:rPr>
        <w:t>3</w:t>
      </w:r>
      <w:r>
        <w:t xml:space="preserve"> сумма зачтенной ввозной таможенной п</w:t>
      </w:r>
      <w:r>
        <w:t>ошлины - денежные средства (деньги), поступившие на единый счет уполномоченного органа, и зачтенные в счет уплаты ввозной таможенной пошлины по КБК ввозной таможенной пошлины;</w:t>
      </w:r>
    </w:p>
    <w:p w:rsidR="00000000" w:rsidRDefault="0022458E">
      <w:pPr>
        <w:pStyle w:val="just"/>
      </w:pPr>
      <w:r>
        <w:rPr>
          <w:vertAlign w:val="superscript"/>
        </w:rPr>
        <w:t>4</w:t>
      </w:r>
      <w:r>
        <w:t xml:space="preserve"> графа заполняется для целей отражения сумм предоставленных отсрочек и рассроче</w:t>
      </w:r>
      <w:r>
        <w:t>к уплаты ввозной таможенной пошлины, а также при необходимости указания иной информации.</w:t>
      </w:r>
    </w:p>
    <w:p w:rsidR="00000000" w:rsidRDefault="0022458E">
      <w:pPr>
        <w:pStyle w:val="just"/>
      </w:pPr>
      <w:r>
        <w:t>Сведения, указываемые в графах 2 - 5, отражаются нарастающим итогом с начала года.</w:t>
      </w:r>
    </w:p>
    <w:p w:rsidR="00000000" w:rsidRDefault="002245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58E">
      <w:pPr>
        <w:pStyle w:val="right"/>
      </w:pPr>
      <w:r>
        <w:t>Источник - Решение Комиссии Таможенного союза от 28.01.2011 № 532</w:t>
      </w:r>
    </w:p>
    <w:p w:rsidR="00000000" w:rsidRDefault="002245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nye_svedeniya_svyazannye_s_uplatoj_vvoznyx_tamozhennyx_poshlin.htm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58E"/>
    <w:rsid w:val="0022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943F20-E340-49E6-A562-B57606C30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e_svedeniya_svyazannye_s_uplatoj_vvoznyx_tamozhennyx_poshl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Оперативные сведения, связанные с уплатой ввозных таможенных пошлин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2022-08-11T02:07:00Z</dcterms:created>
  <dcterms:modified xsi:type="dcterms:W3CDTF">2022-08-11T02:07:00Z</dcterms:modified>
</cp:coreProperties>
</file>