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27BE">
      <w:pPr>
        <w:pStyle w:val="1"/>
        <w:rPr>
          <w:rFonts w:eastAsia="Times New Roman"/>
        </w:rPr>
      </w:pPr>
      <w:r>
        <w:rPr>
          <w:rFonts w:eastAsia="Times New Roman"/>
        </w:rPr>
        <w:t>Оперативная информация о подземном ремонте скважин. Форма № ДН51 (квартальная)</w:t>
      </w:r>
    </w:p>
    <w:p w:rsidR="00000000" w:rsidRDefault="006727BE">
      <w:pPr>
        <w:pStyle w:val="right"/>
      </w:pPr>
      <w:r>
        <w:t>Приложение к Указанию Минтопэнерго России от 5 сентября 1997 г. N ВО-117</w:t>
      </w:r>
    </w:p>
    <w:p w:rsidR="00000000" w:rsidRDefault="00672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7BE">
      <w:pPr>
        <w:pStyle w:val="3"/>
        <w:rPr>
          <w:rFonts w:eastAsia="Times New Roman"/>
        </w:rPr>
      </w:pPr>
      <w:r>
        <w:rPr>
          <w:rFonts w:eastAsia="Times New Roman"/>
        </w:rPr>
        <w:t>ФОРМА ДН51 - КВАРТАЛЬНАЯ</w:t>
      </w:r>
    </w:p>
    <w:p w:rsidR="00000000" w:rsidRDefault="006727BE">
      <w:pPr>
        <w:pStyle w:val="3"/>
        <w:rPr>
          <w:rFonts w:eastAsia="Times New Roman"/>
        </w:rPr>
      </w:pPr>
      <w:r>
        <w:rPr>
          <w:rFonts w:eastAsia="Times New Roman"/>
        </w:rPr>
        <w:t>ОПЕРАТИВНАЯ ИНФОРМАЦИЯ О ПОДЗЕМНОМ РЕМОНТЕ СКВАЖИН</w:t>
      </w:r>
    </w:p>
    <w:p w:rsidR="00000000" w:rsidRDefault="006727BE">
      <w:pPr>
        <w:pStyle w:val="just"/>
      </w:pPr>
      <w:r>
        <w:t>Представляется до 15-го числа после отчетного квартала.</w:t>
      </w:r>
    </w:p>
    <w:p w:rsidR="00000000" w:rsidRDefault="006727BE">
      <w:pPr>
        <w:pStyle w:val="just"/>
      </w:pPr>
      <w:r>
        <w:t>Перечень показателей:</w:t>
      </w:r>
    </w:p>
    <w:p w:rsidR="00000000" w:rsidRDefault="006727BE">
      <w:pPr>
        <w:pStyle w:val="just"/>
      </w:pPr>
      <w:r>
        <w:t>1. Количество бригад на конец периода;</w:t>
      </w:r>
    </w:p>
    <w:p w:rsidR="00000000" w:rsidRDefault="006727BE">
      <w:pPr>
        <w:pStyle w:val="just"/>
      </w:pPr>
      <w:r>
        <w:t>2. Выработка на одну среднедействующую бригаду, ремонт/бриг.;</w:t>
      </w:r>
    </w:p>
    <w:p w:rsidR="00000000" w:rsidRDefault="006727BE">
      <w:pPr>
        <w:pStyle w:val="just"/>
      </w:pPr>
      <w:r>
        <w:t>3. Коэффициент сменности бригад;</w:t>
      </w:r>
    </w:p>
    <w:p w:rsidR="00000000" w:rsidRDefault="006727BE">
      <w:pPr>
        <w:pStyle w:val="just"/>
      </w:pPr>
      <w:r>
        <w:t>4. Отработанное время на последний день квар</w:t>
      </w:r>
      <w:r>
        <w:t>тала, часов;</w:t>
      </w:r>
    </w:p>
    <w:p w:rsidR="00000000" w:rsidRDefault="006727BE">
      <w:pPr>
        <w:pStyle w:val="just"/>
      </w:pPr>
      <w:r>
        <w:t>5. Количество выполненных ремонтов, всего;</w:t>
      </w:r>
    </w:p>
    <w:p w:rsidR="00000000" w:rsidRDefault="006727BE">
      <w:pPr>
        <w:pStyle w:val="just"/>
      </w:pPr>
      <w:r>
        <w:t>в том числе:</w:t>
      </w:r>
    </w:p>
    <w:p w:rsidR="00000000" w:rsidRDefault="006727BE">
      <w:pPr>
        <w:pStyle w:val="just"/>
      </w:pPr>
      <w:r>
        <w:t>6. ЭЦН, 7. ШГН, 8. фонтан, 9. Газлифт, 10. прочих;</w:t>
      </w:r>
    </w:p>
    <w:p w:rsidR="00000000" w:rsidRDefault="006727BE">
      <w:pPr>
        <w:pStyle w:val="just"/>
      </w:pPr>
      <w:r>
        <w:t>11. нагнетательных;</w:t>
      </w:r>
    </w:p>
    <w:p w:rsidR="00000000" w:rsidRDefault="006727BE">
      <w:pPr>
        <w:pStyle w:val="just"/>
      </w:pPr>
      <w:r>
        <w:t>12. Стоимость всех ремонтов, млн. руб.</w:t>
      </w:r>
    </w:p>
    <w:p w:rsidR="00000000" w:rsidRDefault="006727BE">
      <w:pPr>
        <w:pStyle w:val="just"/>
      </w:pPr>
      <w:r>
        <w:t>в том числе:</w:t>
      </w:r>
    </w:p>
    <w:p w:rsidR="00000000" w:rsidRDefault="006727BE">
      <w:pPr>
        <w:pStyle w:val="just"/>
      </w:pPr>
      <w:r>
        <w:t>13. ЭЦН, 1. ШГН, 15. фонтан, 16. газлифт, 17. прочих;</w:t>
      </w:r>
    </w:p>
    <w:p w:rsidR="00000000" w:rsidRDefault="006727BE">
      <w:pPr>
        <w:pStyle w:val="just"/>
      </w:pPr>
      <w:r>
        <w:t>18. нагнет</w:t>
      </w:r>
      <w:r>
        <w:t>ательных;</w:t>
      </w:r>
    </w:p>
    <w:p w:rsidR="00000000" w:rsidRDefault="006727BE">
      <w:pPr>
        <w:pStyle w:val="just"/>
      </w:pPr>
      <w:r>
        <w:t>19. Календарное время работы бригад, часы;</w:t>
      </w:r>
    </w:p>
    <w:p w:rsidR="00000000" w:rsidRDefault="006727BE">
      <w:pPr>
        <w:pStyle w:val="just"/>
      </w:pPr>
      <w:r>
        <w:t>20. Отработано ремонтными бригадами по законченным ремонтам, час;</w:t>
      </w:r>
    </w:p>
    <w:p w:rsidR="00000000" w:rsidRDefault="006727BE">
      <w:pPr>
        <w:pStyle w:val="just"/>
      </w:pPr>
      <w:r>
        <w:t>в том числе:</w:t>
      </w:r>
    </w:p>
    <w:p w:rsidR="00000000" w:rsidRDefault="006727BE">
      <w:pPr>
        <w:pStyle w:val="just"/>
      </w:pPr>
      <w:r>
        <w:t>21. Время глушения,</w:t>
      </w:r>
    </w:p>
    <w:p w:rsidR="00000000" w:rsidRDefault="006727BE">
      <w:pPr>
        <w:pStyle w:val="just"/>
      </w:pPr>
      <w:r>
        <w:lastRenderedPageBreak/>
        <w:t>22. Время переезда,</w:t>
      </w:r>
    </w:p>
    <w:p w:rsidR="00000000" w:rsidRDefault="006727BE">
      <w:pPr>
        <w:pStyle w:val="just"/>
      </w:pPr>
      <w:r>
        <w:t>23. Подготовительно - заключительные работы;</w:t>
      </w:r>
    </w:p>
    <w:p w:rsidR="00000000" w:rsidRDefault="006727BE">
      <w:pPr>
        <w:pStyle w:val="just"/>
      </w:pPr>
      <w:r>
        <w:t>24. Количество подготовительных бригад;</w:t>
      </w:r>
    </w:p>
    <w:p w:rsidR="00000000" w:rsidRDefault="006727BE">
      <w:pPr>
        <w:pStyle w:val="just"/>
      </w:pPr>
      <w:r>
        <w:t>25. Численность подготовительных бригад, человек;</w:t>
      </w:r>
    </w:p>
    <w:p w:rsidR="00000000" w:rsidRDefault="006727BE">
      <w:pPr>
        <w:pStyle w:val="just"/>
      </w:pPr>
      <w:r>
        <w:t>26. Количество повторных ремонтов.</w:t>
      </w:r>
    </w:p>
    <w:p w:rsidR="00000000" w:rsidRDefault="006727BE">
      <w:pPr>
        <w:pStyle w:val="just"/>
      </w:pPr>
      <w:r>
        <w:t>Вид сообщения: ?+1(КОИ,КГГ-ДН51,_,_,...,_)=?</w:t>
      </w:r>
    </w:p>
    <w:p w:rsidR="00000000" w:rsidRDefault="00672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7BE">
      <w:pPr>
        <w:pStyle w:val="right"/>
      </w:pPr>
      <w:r>
        <w:t>Источник - Указание Минтопэнерго РФ от 05.09.1997 № ВО-117</w:t>
      </w:r>
    </w:p>
    <w:p w:rsidR="00000000" w:rsidRDefault="006727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https://порядокправа.рф/obrazecy/operativnaya_inf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ormaciya_o_podzemnom_remonte_skvazhin_forma_n_dn51_kvartalnaya.htm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7BE"/>
    <w:rsid w:val="00672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08FF59-A50C-4F30-B6A6-CF5A20BD2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aya_informaciya_o_podzemnom_remonte_skvazhin_forma_n_dn51_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Оперативная информация о подземном ремонте скважин. Форма № ДН51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2022-08-11T02:03:00Z</dcterms:created>
  <dcterms:modified xsi:type="dcterms:W3CDTF">2022-08-11T02:03:00Z</dcterms:modified>
</cp:coreProperties>
</file>