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1BE">
      <w:pPr>
        <w:pStyle w:val="1"/>
        <w:rPr>
          <w:rFonts w:eastAsia="Times New Roman"/>
        </w:rPr>
      </w:pPr>
      <w:r>
        <w:rPr>
          <w:rFonts w:eastAsia="Times New Roman"/>
        </w:rPr>
        <w:t>Оценка результатов реализации мер правового регулирования</w:t>
      </w:r>
    </w:p>
    <w:p w:rsidR="00000000" w:rsidRDefault="00F931BE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F9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1BE">
      <w:pPr>
        <w:pStyle w:val="right"/>
        <w:spacing w:after="240" w:afterAutospacing="0"/>
      </w:pPr>
      <w:r>
        <w:t xml:space="preserve">Таблица 19 </w:t>
      </w:r>
    </w:p>
    <w:p w:rsidR="00000000" w:rsidRDefault="00F931B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Оценка результатов реализации </w:t>
      </w:r>
      <w:r>
        <w:rPr>
          <w:rFonts w:eastAsia="Times New Roman"/>
        </w:rPr>
        <w:t>мер правового регулирования</w:t>
      </w:r>
    </w:p>
    <w:p w:rsidR="00000000" w:rsidRDefault="00F931BE">
      <w:pPr>
        <w:pStyle w:val="3"/>
        <w:rPr>
          <w:rFonts w:eastAsia="Times New Roman"/>
        </w:rPr>
      </w:pPr>
      <w:r>
        <w:rPr>
          <w:rFonts w:eastAsia="Times New Roman"/>
        </w:rPr>
        <w:t>N п/п Вид акта Основные положения Ответственный исполнитель Сроки принятия Примечание (результат реализации, причины отклонений) план факт 1 2 3 4 5 6 7 I. Меры правового регулирования, предусмотренные государственной программой</w:t>
      </w:r>
      <w:r>
        <w:rPr>
          <w:rFonts w:eastAsia="Times New Roman"/>
        </w:rPr>
        <w:t xml:space="preserve"> 1</w:t>
      </w:r>
    </w:p>
    <w:p w:rsidR="00000000" w:rsidRDefault="00F931B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931BE">
      <w:pPr>
        <w:pStyle w:val="just"/>
      </w:pPr>
      <w:r>
        <w:t xml:space="preserve">Примечания: Графы 1 - 5 "N п/п", "Вид акта", "Основные положения", "Ответственный исполнитель", "Сроки принятия (план)" раздела I заполняются в соответствии с таблицей 4 государственной программы (а также с учетом результатов включения мер из раздела </w:t>
      </w:r>
      <w:r>
        <w:t>II в состав государственной программы по итогам рассмотрения годовых отчетов прошлых отчетных периодов). В столбце 7 раздела I приводится краткая характеристика результата реализации меры (влияния правовой меры на состояние сферы реализации государственной</w:t>
      </w:r>
      <w:r>
        <w:t xml:space="preserve"> программы, степени достижения поставленных перед ней целей), а также причины отклонений в сроках реализации и фактически полученных результатах по сравнению с ожидаемыми.</w:t>
      </w:r>
    </w:p>
    <w:p w:rsidR="00000000" w:rsidRDefault="00F93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1BE">
      <w:pPr>
        <w:pStyle w:val="right"/>
      </w:pPr>
      <w:r>
        <w:t>Источник - Приказ Минэкономразвития России от 20.11.2013 № 690</w:t>
      </w:r>
    </w:p>
    <w:p w:rsidR="00000000" w:rsidRDefault="00F93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https://порядокправа.рф/obrazecy/ocenka_rezultatov_realiz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acii_mer_pravovogo_regulirovaniya.htm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BE"/>
    <w:rsid w:val="00F9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F6E71-D70D-4755-B483-581009C2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rezultatov_realizacii_mer_pravovogo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результатов реализации мер правового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