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036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Объявление временной администрации по управлению кредитной организацией клиентам о возможности направления заявлений о возврате ценных бумаг и иного имущества, принятого </w:t>
      </w:r>
      <w:r>
        <w:rPr>
          <w:rFonts w:eastAsia="Times New Roman"/>
        </w:rPr>
        <w:t>и (или) приобретенного данной кредитной организацией за их счет по договорам хранения, договорам доверительного управления, депозитарным договорам и договорам о брокерском обслуживании</w:t>
      </w:r>
    </w:p>
    <w:p w:rsidR="00000000" w:rsidRDefault="00ED2036">
      <w:pPr>
        <w:pStyle w:val="right"/>
      </w:pPr>
      <w:r>
        <w:t>Приложение 8.1 к Положению Банка России от 9 ноября 2005 года N 279-П "</w:t>
      </w:r>
      <w:r>
        <w:t xml:space="preserve">О временной администрации по управлению кредитной организацией" (введено Указанием Банка России от 16.11.2012 N 2912-У) </w:t>
      </w:r>
    </w:p>
    <w:p w:rsidR="00000000" w:rsidRDefault="00ED2036">
      <w:pPr>
        <w:pStyle w:val="HTML"/>
      </w:pPr>
      <w:r>
        <w:t xml:space="preserve">                                ОБЪЯВЛЕНИЕ</w:t>
      </w:r>
    </w:p>
    <w:p w:rsidR="00000000" w:rsidRDefault="00ED2036">
      <w:pPr>
        <w:pStyle w:val="HTML"/>
      </w:pPr>
    </w:p>
    <w:p w:rsidR="00000000" w:rsidRDefault="00ED2036">
      <w:pPr>
        <w:pStyle w:val="HTML"/>
      </w:pPr>
      <w:r>
        <w:t>Временная администрация по управлению _________________________________</w:t>
      </w:r>
    </w:p>
    <w:p w:rsidR="00000000" w:rsidRDefault="00ED2036">
      <w:pPr>
        <w:pStyle w:val="HTML"/>
      </w:pPr>
      <w:r>
        <w:t>(полное фирменное н</w:t>
      </w:r>
      <w:r>
        <w:t>аименование</w:t>
      </w:r>
    </w:p>
    <w:p w:rsidR="00000000" w:rsidRDefault="00ED2036">
      <w:pPr>
        <w:pStyle w:val="HTML"/>
      </w:pPr>
      <w:r>
        <w:t>кредитной организации)</w:t>
      </w:r>
    </w:p>
    <w:p w:rsidR="00000000" w:rsidRDefault="00ED2036">
      <w:pPr>
        <w:pStyle w:val="HTML"/>
      </w:pPr>
      <w:r>
        <w:t>в   соответствии  с   пунктом   4  статьи    22.2     Федерального   закона</w:t>
      </w:r>
    </w:p>
    <w:p w:rsidR="00000000" w:rsidRDefault="00ED2036">
      <w:pPr>
        <w:pStyle w:val="HTML"/>
      </w:pPr>
      <w:r>
        <w:t>"О несостоятельности (банкротстве) кредитных организаций" извещает клиентов</w:t>
      </w:r>
    </w:p>
    <w:p w:rsidR="00000000" w:rsidRDefault="00ED2036">
      <w:pPr>
        <w:pStyle w:val="HTML"/>
      </w:pPr>
      <w:r>
        <w:t xml:space="preserve">о возможности  направления  заявлений  о  возврате  ценных  бумаг  и </w:t>
      </w:r>
      <w:r>
        <w:t xml:space="preserve"> иного</w:t>
      </w:r>
    </w:p>
    <w:p w:rsidR="00000000" w:rsidRDefault="00ED2036">
      <w:pPr>
        <w:pStyle w:val="HTML"/>
      </w:pPr>
      <w:r>
        <w:t>имущества, принятых и (или) приобретенных данной кредитной организацией  за</w:t>
      </w:r>
    </w:p>
    <w:p w:rsidR="00000000" w:rsidRDefault="00ED2036">
      <w:pPr>
        <w:pStyle w:val="HTML"/>
      </w:pPr>
      <w:r>
        <w:t>их  счет по договорам хранения,    договорам   доверительного   управления,</w:t>
      </w:r>
    </w:p>
    <w:p w:rsidR="00000000" w:rsidRDefault="00ED2036">
      <w:pPr>
        <w:pStyle w:val="HTML"/>
      </w:pPr>
      <w:r>
        <w:t>депозитарным договорам и договорам о брокерском обслуживании, по адресу: __</w:t>
      </w:r>
    </w:p>
    <w:p w:rsidR="00000000" w:rsidRDefault="00ED2036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D2036">
      <w:pPr>
        <w:pStyle w:val="HTML"/>
      </w:pPr>
      <w:r>
        <w:t>(почтовый адрес)</w:t>
      </w:r>
    </w:p>
    <w:p w:rsidR="00000000" w:rsidRDefault="00ED2036">
      <w:pPr>
        <w:pStyle w:val="HTML"/>
      </w:pPr>
      <w:r>
        <w:t>Прием заявлений осуществляется в течение шести месяцев со дня отзыва у</w:t>
      </w:r>
    </w:p>
    <w:p w:rsidR="00000000" w:rsidRDefault="00ED2036">
      <w:pPr>
        <w:pStyle w:val="HTML"/>
      </w:pPr>
      <w:r>
        <w:t>___________________________________________________________________________</w:t>
      </w:r>
    </w:p>
    <w:p w:rsidR="00000000" w:rsidRDefault="00ED2036">
      <w:pPr>
        <w:pStyle w:val="HTML"/>
      </w:pPr>
      <w:r>
        <w:t>(полное фирменное наименование кредит</w:t>
      </w:r>
      <w:r>
        <w:t>ной организации)</w:t>
      </w:r>
    </w:p>
    <w:p w:rsidR="00000000" w:rsidRDefault="00ED2036">
      <w:pPr>
        <w:pStyle w:val="HTML"/>
      </w:pPr>
      <w:r>
        <w:t>лицензии на осуществление банковских операций.</w:t>
      </w:r>
    </w:p>
    <w:p w:rsidR="00000000" w:rsidRDefault="00ED2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036">
      <w:pPr>
        <w:pStyle w:val="right"/>
      </w:pPr>
      <w:r>
        <w:t>Источник - Положение Банка России от 09.11.2005 № 279-П (с изменениями и дополнениями на 2013 год)</w:t>
      </w:r>
    </w:p>
    <w:p w:rsidR="00000000" w:rsidRDefault="00ED20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https://порядокправа.рф/obrazecy/obyavlenie_vremennoj_administracii_po_upravleniyu_k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reditnoj_organizaciej_klientam_o_vozmozhnosti_napra.htm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36"/>
    <w:rsid w:val="00ED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B227C5-66B6-463C-AD37-A848C6DD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vremennoj_administracii_po_upravleniyu_kreditnoj_organizaciej_klientam_o_vozmozhnosti_na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временной администрации по управлению кредитной организацией клиентам о возможности направления заявлений о возврате ценных бумаг и иного имущества, принятого и (или) приобретенного данной кредитной организацией за их счет по договорам хранения, договорам доверительного управления, депозитарным договорам и договорам о брокерском обслуживании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