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32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совместного приказа Минсельхоза России и Минприроды России</w:t>
      </w:r>
    </w:p>
    <w:p w:rsidR="00000000" w:rsidRDefault="00A74322">
      <w:pPr>
        <w:pStyle w:val="right"/>
      </w:pPr>
      <w:r>
        <w:t>Приложение N 18 к пп. 3.7.2, 3.7.2.15</w:t>
      </w:r>
    </w:p>
    <w:p w:rsidR="00000000" w:rsidRDefault="00A74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32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СОВМЕСТНОГО ПРИКАЗА</w:t>
      </w:r>
    </w:p>
    <w:p w:rsidR="00000000" w:rsidRDefault="00A74322">
      <w:pPr>
        <w:pStyle w:val="HTML"/>
      </w:pPr>
      <w:r>
        <w:t>МИНИСТЕРСТВО СЕЛЬСКОГО                               МИНИСТЕРСТВО ПРИРОДНЫХ</w:t>
      </w:r>
    </w:p>
    <w:p w:rsidR="00000000" w:rsidRDefault="00A74322">
      <w:pPr>
        <w:pStyle w:val="HTML"/>
      </w:pPr>
      <w:r>
        <w:t xml:space="preserve">ХОЗЯЙСТВА             </w:t>
      </w:r>
      <w:r>
        <w:t xml:space="preserve">                           РЕСУРСОВ И ЭКОЛОГИИ</w:t>
      </w:r>
    </w:p>
    <w:p w:rsidR="00000000" w:rsidRDefault="00A74322">
      <w:pPr>
        <w:pStyle w:val="HTML"/>
      </w:pPr>
      <w:r>
        <w:t>РОССИЙСКОЙ ФЕДЕРАЦИИ                                 РОССИЙСКОЙ ФЕДЕРАЦИИ</w:t>
      </w:r>
    </w:p>
    <w:p w:rsidR="00000000" w:rsidRDefault="00A74322">
      <w:pPr>
        <w:pStyle w:val="HTML"/>
      </w:pPr>
      <w:r>
        <w:t>(Минсельхоз России)                                  (Минприроды России)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П Р И К А З</w:t>
      </w:r>
    </w:p>
    <w:p w:rsidR="00000000" w:rsidRDefault="00A74322">
      <w:pPr>
        <w:pStyle w:val="HTML"/>
      </w:pPr>
      <w:r>
        <w:t xml:space="preserve">от                                               </w:t>
      </w:r>
      <w:r>
        <w:t xml:space="preserve">     N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Москва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О признании недействующей...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В   целях   реализации  пункта  2  распоряжения  Президента  Российской</w:t>
      </w:r>
    </w:p>
    <w:p w:rsidR="00000000" w:rsidRDefault="00A74322">
      <w:pPr>
        <w:pStyle w:val="HTML"/>
      </w:pPr>
      <w:r>
        <w:t>Федерации  от  18  марта  2001  г.  N  158-рп  "Об  организации  работы  по</w:t>
      </w:r>
    </w:p>
    <w:p w:rsidR="00000000" w:rsidRDefault="00A74322">
      <w:pPr>
        <w:pStyle w:val="HTML"/>
      </w:pPr>
      <w:r>
        <w:t>инкорпорации  правовых  актов  СССР  и  РСФСР  или их отдельны</w:t>
      </w:r>
      <w:r>
        <w:t>х положений в</w:t>
      </w:r>
    </w:p>
    <w:p w:rsidR="00000000" w:rsidRDefault="00A74322">
      <w:pPr>
        <w:pStyle w:val="HTML"/>
      </w:pPr>
      <w:r>
        <w:t>законодательство  Российской Федерации и (или) по признанию указанных актов</w:t>
      </w:r>
    </w:p>
    <w:p w:rsidR="00000000" w:rsidRDefault="00A74322">
      <w:pPr>
        <w:pStyle w:val="HTML"/>
      </w:pPr>
      <w:r>
        <w:t>недействующими на территории Российской Федерации" п р и к а з ы в а ю: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Министр сельского хозяйства                 Министр природных ресурсов</w:t>
      </w:r>
    </w:p>
    <w:p w:rsidR="00000000" w:rsidRDefault="00A74322">
      <w:pPr>
        <w:pStyle w:val="HTML"/>
      </w:pPr>
      <w:r>
        <w:t xml:space="preserve">Российской Федерации  </w:t>
      </w:r>
      <w:r>
        <w:t xml:space="preserve">                      и экологии Российской Федерации</w:t>
      </w:r>
    </w:p>
    <w:p w:rsidR="00000000" w:rsidRDefault="00A74322">
      <w:pPr>
        <w:pStyle w:val="HTML"/>
      </w:pPr>
    </w:p>
    <w:p w:rsidR="00000000" w:rsidRDefault="00A74322">
      <w:pPr>
        <w:pStyle w:val="HTML"/>
      </w:pPr>
      <w:r>
        <w:t>И.О.Ф                                           И.О.Ф</w:t>
      </w:r>
    </w:p>
    <w:p w:rsidR="00000000" w:rsidRDefault="00A74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322">
      <w:pPr>
        <w:pStyle w:val="right"/>
      </w:pPr>
      <w:r>
        <w:t>Источник - Приказ Минсельхоза России от 07.08.2013 № 300</w:t>
      </w:r>
    </w:p>
    <w:p w:rsidR="00000000" w:rsidRDefault="00A74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ya_sovmestnogo_prikaza_minselxoza_rossii_i_minprirody_rossii.htm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22"/>
    <w:rsid w:val="00A7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8AE8F-944A-476E-990C-AAA54161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vmestnogo_prikaza_minselxoza_rossii_i_minprirod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совместного приказа Минсельхоза России и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