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95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таможни</w:t>
      </w:r>
    </w:p>
    <w:p w:rsidR="00000000" w:rsidRDefault="0084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57">
      <w:pPr>
        <w:pStyle w:val="right"/>
      </w:pPr>
      <w:r>
        <w:t xml:space="preserve">Приложение 5 </w:t>
      </w:r>
      <w:r>
        <w:br/>
        <w:t xml:space="preserve">к пп. 3.1.5, 4.1.2, </w:t>
      </w:r>
      <w:r>
        <w:br/>
        <w:t xml:space="preserve">4.1.6 и 4.3.5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</w:r>
      <w:r>
        <w:t xml:space="preserve">таможнях, таможенных постах) </w:t>
      </w:r>
    </w:p>
    <w:p w:rsidR="00000000" w:rsidRDefault="0084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57">
      <w:pPr>
        <w:pStyle w:val="HTML"/>
      </w:pPr>
      <w:r>
        <w:t xml:space="preserve">                           Герб России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Федеральная таможенная служба</w:t>
      </w:r>
    </w:p>
    <w:p w:rsidR="00000000" w:rsidRDefault="00842957">
      <w:pPr>
        <w:pStyle w:val="HTML"/>
      </w:pPr>
      <w:r>
        <w:t>СЕВЕРО-ЗАПАДНОЕ ТАМОЖЕННОЕ УПРАВЛЕНИЕ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НЕМАНСКАЯ ТАМОЖНЯ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------------------------------------------------------------------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РАСПОРЯЖЕНИЕ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"__" __________</w:t>
      </w:r>
      <w:r>
        <w:t xml:space="preserve"> 200_ г.                                     N ____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г. Черняховск</w:t>
      </w:r>
    </w:p>
    <w:p w:rsidR="00000000" w:rsidRDefault="00842957">
      <w:pPr>
        <w:pStyle w:val="HTML"/>
      </w:pPr>
    </w:p>
    <w:p w:rsidR="00000000" w:rsidRDefault="00842957">
      <w:pPr>
        <w:pStyle w:val="HTML"/>
      </w:pPr>
      <w:r>
        <w:t>Образец бланка распоряжения таможни</w:t>
      </w:r>
    </w:p>
    <w:p w:rsidR="00000000" w:rsidRDefault="00842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57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842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957"/>
    <w:rsid w:val="008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4FE06-B455-42EC-9ADE-0C61D3B6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