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761">
      <w:pPr>
        <w:pStyle w:val="1"/>
        <w:rPr>
          <w:rFonts w:eastAsia="Times New Roman"/>
        </w:rPr>
      </w:pPr>
      <w:r>
        <w:rPr>
          <w:rFonts w:eastAsia="Times New Roman"/>
        </w:rPr>
        <w:t>Обобщенная информация о принимаемых решениях (рекомендуемый образец)</w:t>
      </w:r>
    </w:p>
    <w:p w:rsidR="00000000" w:rsidRDefault="00CC2761">
      <w:pPr>
        <w:pStyle w:val="right"/>
      </w:pPr>
      <w:r>
        <w:t xml:space="preserve">Приложение N 2 к Порядку создания и работы комиссии по рассмотрению </w:t>
      </w:r>
      <w:r>
        <w:t>споров о результатах определения кадастровой стоимости, утвержденному приказом Минэкономразвития России от 4 мая 2012 г. N 263</w:t>
      </w:r>
    </w:p>
    <w:p w:rsidR="00000000" w:rsidRDefault="00CC2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6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C2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61">
      <w:pPr>
        <w:pStyle w:val="3"/>
        <w:rPr>
          <w:rFonts w:eastAsia="Times New Roman"/>
        </w:rPr>
      </w:pPr>
      <w:r>
        <w:rPr>
          <w:rFonts w:eastAsia="Times New Roman"/>
        </w:rPr>
        <w:t>ОБОБЩЕННАЯ ИНФОРМАЦИЯ о принимаемых решениях</w:t>
      </w:r>
    </w:p>
    <w:p w:rsidR="00000000" w:rsidRDefault="00CC2761">
      <w:pPr>
        <w:pStyle w:val="HTML"/>
      </w:pPr>
      <w:r>
        <w:t>-----------------------------------------------------------</w:t>
      </w:r>
      <w:r>
        <w:t>-------------------------------------------------------</w:t>
      </w:r>
    </w:p>
    <w:p w:rsidR="00000000" w:rsidRDefault="00CC2761">
      <w:pPr>
        <w:pStyle w:val="HTML"/>
      </w:pPr>
      <w:r>
        <w:t>¦ N ¦          Сведения об объекте недвижимости           ¦Реквизиты¦Принятое¦Основание¦Кадастровая ¦Кадастровая ¦</w:t>
      </w:r>
    </w:p>
    <w:p w:rsidR="00000000" w:rsidRDefault="00CC2761">
      <w:pPr>
        <w:pStyle w:val="HTML"/>
      </w:pPr>
      <w:r>
        <w:t>¦п/п+-----------------------------------------------------+протокола¦решение ¦приняти</w:t>
      </w:r>
      <w:r>
        <w:t>я ¦ стоимость  ¦ стоимость  ¦</w:t>
      </w:r>
    </w:p>
    <w:p w:rsidR="00000000" w:rsidRDefault="00CC2761">
      <w:pPr>
        <w:pStyle w:val="HTML"/>
      </w:pPr>
      <w:r>
        <w:t>¦   ¦ кадастровый ¦вид объекта ¦  категория  ¦ назначение ¦заседания¦        ¦ решения ¦  объекта   ¦  объекта   ¦</w:t>
      </w:r>
    </w:p>
    <w:p w:rsidR="00000000" w:rsidRDefault="00CC2761">
      <w:pPr>
        <w:pStyle w:val="HTML"/>
      </w:pPr>
      <w:r>
        <w:t xml:space="preserve">¦   ¦номер объекта¦недвижимости¦   земель,   ¦  объекта   ¦комиссии ¦        ¦    </w:t>
      </w:r>
      <w:r>
        <w:rPr>
          <w:vertAlign w:val="superscript"/>
        </w:rPr>
        <w:t>3</w:t>
      </w:r>
      <w:r>
        <w:t xml:space="preserve">    ¦недвижимости¦недвижимос</w:t>
      </w:r>
      <w:r>
        <w:t>ти¦</w:t>
      </w:r>
    </w:p>
    <w:p w:rsidR="00000000" w:rsidRDefault="00CC2761">
      <w:pPr>
        <w:pStyle w:val="HTML"/>
      </w:pPr>
      <w:r>
        <w:t>¦   ¦недвижимости ¦            ¦  к которой  ¦недвижимости¦         ¦        ¦         ¦     до     ¦   после    ¦</w:t>
      </w:r>
    </w:p>
    <w:p w:rsidR="00000000" w:rsidRDefault="00CC2761">
      <w:pPr>
        <w:pStyle w:val="HTML"/>
      </w:pPr>
      <w:r>
        <w:t xml:space="preserve">¦   ¦             ¦            ¦   отнесен   ¦     </w:t>
      </w:r>
      <w:r>
        <w:rPr>
          <w:vertAlign w:val="superscript"/>
        </w:rPr>
        <w:t>2</w:t>
      </w:r>
      <w:r>
        <w:t xml:space="preserve">      ¦         ¦        ¦         ¦рассмотрения¦рассмотрения¦</w:t>
      </w:r>
    </w:p>
    <w:p w:rsidR="00000000" w:rsidRDefault="00CC2761">
      <w:pPr>
        <w:pStyle w:val="HTML"/>
      </w:pPr>
      <w:r>
        <w:t xml:space="preserve">¦   ¦             ¦   </w:t>
      </w:r>
      <w:r>
        <w:t xml:space="preserve">         ¦  земельный  ¦            ¦         ¦        ¦         ¦   спора    ¦   спора    ¦</w:t>
      </w:r>
    </w:p>
    <w:p w:rsidR="00000000" w:rsidRDefault="00CC2761">
      <w:pPr>
        <w:pStyle w:val="HTML"/>
      </w:pPr>
      <w:r>
        <w:t>¦   ¦             ¦            ¦  участок,   ¦            ¦         ¦        ¦         ¦            ¦            ¦</w:t>
      </w:r>
    </w:p>
    <w:p w:rsidR="00000000" w:rsidRDefault="00CC2761">
      <w:pPr>
        <w:pStyle w:val="HTML"/>
      </w:pPr>
      <w:r>
        <w:t xml:space="preserve">¦   ¦             ¦            ¦ разрешенное ¦  </w:t>
      </w:r>
      <w:r>
        <w:t xml:space="preserve">          ¦         ¦        ¦         ¦            ¦            ¦</w:t>
      </w:r>
    </w:p>
    <w:p w:rsidR="00000000" w:rsidRDefault="00CC2761">
      <w:pPr>
        <w:pStyle w:val="HTML"/>
      </w:pPr>
      <w:r>
        <w:t>¦   ¦             ¦            ¦использование¦            ¦         ¦        ¦         ¦            ¦            ¦</w:t>
      </w:r>
    </w:p>
    <w:p w:rsidR="00000000" w:rsidRDefault="00CC2761">
      <w:pPr>
        <w:pStyle w:val="HTML"/>
      </w:pPr>
      <w:r>
        <w:t xml:space="preserve">¦   ¦             ¦            ¦      </w:t>
      </w:r>
      <w:r>
        <w:rPr>
          <w:vertAlign w:val="superscript"/>
        </w:rPr>
        <w:t>1</w:t>
      </w:r>
      <w:r>
        <w:t xml:space="preserve">      ¦            ¦         ¦     </w:t>
      </w:r>
      <w:r>
        <w:t xml:space="preserve">   ¦         ¦            ¦            ¦</w:t>
      </w:r>
    </w:p>
    <w:p w:rsidR="00000000" w:rsidRDefault="00CC2761">
      <w:pPr>
        <w:pStyle w:val="HTML"/>
      </w:pPr>
      <w:r>
        <w:t>+---+-------------+------------+-------------+------------+---------+--------+---------+------------+------------+</w:t>
      </w:r>
    </w:p>
    <w:p w:rsidR="00000000" w:rsidRDefault="00CC2761">
      <w:pPr>
        <w:pStyle w:val="HTML"/>
      </w:pPr>
      <w:r>
        <w:t xml:space="preserve">¦   ¦             ¦            ¦                          ¦         ¦        ¦         ¦            </w:t>
      </w:r>
      <w:r>
        <w:t>¦            ¦</w:t>
      </w:r>
    </w:p>
    <w:p w:rsidR="00000000" w:rsidRDefault="00CC2761">
      <w:pPr>
        <w:pStyle w:val="HTML"/>
      </w:pPr>
      <w:r>
        <w:t>----+-------------+------------+--------------------------+---------+--------+---------+------------+-------------</w:t>
      </w:r>
    </w:p>
    <w:p w:rsidR="00000000" w:rsidRDefault="00CC2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61">
      <w:pPr>
        <w:pStyle w:val="sel"/>
        <w:divId w:val="1015493947"/>
      </w:pPr>
      <w:r>
        <w:t>1 Указывается в случае, если объектом недвижимости является земельный участок.</w:t>
      </w:r>
    </w:p>
    <w:p w:rsidR="00000000" w:rsidRDefault="00CC2761">
      <w:pPr>
        <w:pStyle w:val="sel"/>
        <w:divId w:val="1015493947"/>
      </w:pPr>
      <w:r>
        <w:t>2 Указывается в случае, если объектом недвижим</w:t>
      </w:r>
      <w:r>
        <w:t>ости является здание, сооружение или помещение.</w:t>
      </w:r>
    </w:p>
    <w:p w:rsidR="00000000" w:rsidRDefault="00CC2761">
      <w:pPr>
        <w:pStyle w:val="sel"/>
        <w:divId w:val="1015493947"/>
      </w:pPr>
      <w:r>
        <w:t>3 В случае, если решение о пересмотре кадастровой стоимости принято на основании недостоверности сведений об объекте недвижимости, использованных при определении его кадастровой стоимости, указываются такие с</w:t>
      </w:r>
      <w:r>
        <w:t>ведения, а также достоверные сведения.</w:t>
      </w:r>
    </w:p>
    <w:p w:rsidR="00000000" w:rsidRDefault="00CC2761">
      <w:pPr>
        <w:pStyle w:val="right"/>
      </w:pPr>
      <w:r>
        <w:lastRenderedPageBreak/>
        <w:t>Источник - Приказ Минэкономразвития России от 04.05.2012 № 263 (с изменениями и дополнениями на 2013 год)</w:t>
      </w:r>
    </w:p>
    <w:p w:rsidR="00000000" w:rsidRDefault="00CC27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https://порядокправа.рф/obrazecy/obobshhennaya_informaciya_o_prinimaemyx_resheniyax_rekomenduemyj_obrazec.htm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61"/>
    <w:rsid w:val="00CC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961E5-214E-481F-BABD-9D2F27A4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49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aya_informaciya_o_prinimaemyx_reshen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 о принимаемых решениях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