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4AE">
      <w:pPr>
        <w:pStyle w:val="1"/>
        <w:rPr>
          <w:rFonts w:eastAsia="Times New Roman"/>
        </w:rPr>
      </w:pPr>
      <w:r>
        <w:rPr>
          <w:rFonts w:eastAsia="Times New Roman"/>
        </w:rPr>
        <w:t>Объем кредитов, предоставленных физическим и юридическим лицам (за отчетный период) (квартальная)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0E14AE">
      <w:pPr>
        <w:pStyle w:val="left"/>
      </w:pPr>
      <w:r>
        <w:t>Код формата ЕЭК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F12.007.20</w:t>
      </w:r>
    </w:p>
    <w:p w:rsidR="00000000" w:rsidRDefault="000E14AE">
      <w:pPr>
        <w:pStyle w:val="left"/>
      </w:pPr>
      <w:r>
        <w:t>Периодичность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0E14AE">
      <w:pPr>
        <w:pStyle w:val="left"/>
      </w:pPr>
      <w:r>
        <w:t>Срок предоставления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на 50-й день</w:t>
      </w:r>
    </w:p>
    <w:p w:rsidR="00000000" w:rsidRDefault="000E14AE">
      <w:pPr>
        <w:pStyle w:val="left"/>
      </w:pPr>
      <w:r>
        <w:t>Код страны</w:t>
      </w:r>
    </w:p>
    <w:p w:rsidR="00000000" w:rsidRDefault="000E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AE">
      <w:pPr>
        <w:pStyle w:val="left"/>
      </w:pPr>
      <w:r>
        <w:t>Год</w:t>
      </w:r>
    </w:p>
    <w:p w:rsidR="00000000" w:rsidRDefault="000E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AE">
      <w:pPr>
        <w:pStyle w:val="left"/>
      </w:pPr>
      <w:r>
        <w:t>Квартал (Q1, Q2, Q3, Q4)</w:t>
      </w:r>
    </w:p>
    <w:p w:rsidR="00000000" w:rsidRDefault="000E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Объем кредитов, предоставленных физическим и юридическим лицам (за отчетный период)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0E14AE">
      <w:pPr>
        <w:pStyle w:val="left"/>
      </w:pPr>
      <w:r>
        <w:t>Объем кредитов, предоставленных физическим</w:t>
      </w:r>
      <w:r>
        <w:t xml:space="preserve"> лицам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0E14AE">
      <w:pPr>
        <w:pStyle w:val="HTML"/>
      </w:pPr>
      <w:r>
        <w:t xml:space="preserve"> Жилищные кредиты (на</w:t>
      </w:r>
    </w:p>
    <w:p w:rsidR="00000000" w:rsidRDefault="000E14AE">
      <w:pPr>
        <w:pStyle w:val="HTML"/>
      </w:pPr>
      <w:r>
        <w:t>приобретение, строитель-</w:t>
      </w:r>
    </w:p>
    <w:p w:rsidR="00000000" w:rsidRDefault="000E14AE">
      <w:pPr>
        <w:pStyle w:val="HTML"/>
      </w:pPr>
      <w:r>
        <w:t>ство жилья, под залог</w:t>
      </w:r>
    </w:p>
    <w:p w:rsidR="00000000" w:rsidRDefault="000E14AE">
      <w:pPr>
        <w:pStyle w:val="HTML"/>
      </w:pPr>
      <w:r>
        <w:t>недвижимости)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0E14AE">
      <w:pPr>
        <w:pStyle w:val="HTML"/>
      </w:pPr>
      <w:r>
        <w:t xml:space="preserve"> из них по видам валют:</w:t>
      </w:r>
    </w:p>
    <w:p w:rsidR="00000000" w:rsidRDefault="000E14AE">
      <w:pPr>
        <w:pStyle w:val="HTML"/>
      </w:pPr>
    </w:p>
    <w:p w:rsidR="00000000" w:rsidRDefault="000E14AE">
      <w:pPr>
        <w:pStyle w:val="HTML"/>
      </w:pPr>
      <w:r>
        <w:lastRenderedPageBreak/>
        <w:t>- в национальной валюте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0E14AE">
      <w:pPr>
        <w:pStyle w:val="HTML"/>
      </w:pPr>
      <w:r>
        <w:t xml:space="preserve">  - в иностранной валюте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0E14AE">
      <w:pPr>
        <w:pStyle w:val="left"/>
      </w:pPr>
      <w:r>
        <w:t xml:space="preserve">Объем кредитов, предоставленных юридическим лицам </w:t>
      </w:r>
      <w:r>
        <w:rPr>
          <w:vertAlign w:val="superscript"/>
        </w:rPr>
        <w:t>1</w:t>
      </w:r>
      <w:r>
        <w:t xml:space="preserve"> 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0E14AE">
      <w:pPr>
        <w:pStyle w:val="HTML"/>
      </w:pPr>
      <w:r>
        <w:t xml:space="preserve"> из них по видам</w:t>
      </w:r>
    </w:p>
    <w:p w:rsidR="00000000" w:rsidRDefault="000E14AE">
      <w:pPr>
        <w:pStyle w:val="HTML"/>
      </w:pPr>
      <w:r>
        <w:t>деятельности:</w:t>
      </w:r>
    </w:p>
    <w:p w:rsidR="00000000" w:rsidRDefault="000E14AE">
      <w:pPr>
        <w:pStyle w:val="HTML"/>
      </w:pPr>
    </w:p>
    <w:p w:rsidR="00000000" w:rsidRDefault="000E14AE">
      <w:pPr>
        <w:pStyle w:val="HTML"/>
      </w:pPr>
      <w:r>
        <w:t>- сельское, лесное и рыб-</w:t>
      </w:r>
    </w:p>
    <w:p w:rsidR="00000000" w:rsidRDefault="000E14AE">
      <w:pPr>
        <w:pStyle w:val="HTML"/>
      </w:pPr>
      <w:r>
        <w:t>ное хозяйство, охота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0E14AE">
      <w:pPr>
        <w:pStyle w:val="HTML"/>
      </w:pPr>
      <w:r>
        <w:t xml:space="preserve">  - обрабатывающая</w:t>
      </w:r>
    </w:p>
    <w:p w:rsidR="00000000" w:rsidRDefault="000E14AE">
      <w:pPr>
        <w:pStyle w:val="HTML"/>
      </w:pPr>
      <w:r>
        <w:t>промышленность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0E14AE">
      <w:pPr>
        <w:pStyle w:val="HTML"/>
      </w:pPr>
      <w:r>
        <w:t xml:space="preserve">  - строительство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0E14AE">
      <w:pPr>
        <w:pStyle w:val="HTML"/>
      </w:pPr>
      <w:r>
        <w:t xml:space="preserve">  - оптовая и розничная</w:t>
      </w:r>
    </w:p>
    <w:p w:rsidR="00000000" w:rsidRDefault="000E14AE">
      <w:pPr>
        <w:pStyle w:val="HTML"/>
      </w:pPr>
      <w:r>
        <w:t>торговля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0E14AE">
      <w:pPr>
        <w:pStyle w:val="HTML"/>
      </w:pPr>
      <w:r>
        <w:t xml:space="preserve">  - операции с недвижимы</w:t>
      </w:r>
      <w:r>
        <w:t>м</w:t>
      </w:r>
    </w:p>
    <w:p w:rsidR="00000000" w:rsidRDefault="000E14AE">
      <w:pPr>
        <w:pStyle w:val="HTML"/>
      </w:pPr>
      <w:r>
        <w:t>имуществом, аренда и</w:t>
      </w:r>
    </w:p>
    <w:p w:rsidR="00000000" w:rsidRDefault="000E14AE">
      <w:pPr>
        <w:pStyle w:val="HTML"/>
      </w:pPr>
      <w:r>
        <w:t>предоставление услуг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0E14AE">
      <w:pPr>
        <w:pStyle w:val="HTML"/>
      </w:pPr>
      <w:r>
        <w:t xml:space="preserve"> из них по видам валют:</w:t>
      </w:r>
    </w:p>
    <w:p w:rsidR="00000000" w:rsidRDefault="000E14AE">
      <w:pPr>
        <w:pStyle w:val="HTML"/>
      </w:pPr>
    </w:p>
    <w:p w:rsidR="00000000" w:rsidRDefault="000E14AE">
      <w:pPr>
        <w:pStyle w:val="HTML"/>
      </w:pPr>
      <w:r>
        <w:t>- в национальной валюте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0E14AE">
      <w:pPr>
        <w:pStyle w:val="HTML"/>
      </w:pPr>
      <w:r>
        <w:t xml:space="preserve">  - в иностранной валюте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0E14AE">
      <w:pPr>
        <w:pStyle w:val="left"/>
      </w:pPr>
      <w:r>
        <w:t>Контактное лицо</w:t>
      </w:r>
    </w:p>
    <w:p w:rsidR="00000000" w:rsidRDefault="000E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AE">
      <w:pPr>
        <w:pStyle w:val="left"/>
      </w:pPr>
      <w:r>
        <w:t>Электронная почта</w:t>
      </w:r>
    </w:p>
    <w:p w:rsidR="00000000" w:rsidRDefault="000E14AE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0E14AE">
      <w:pPr>
        <w:pStyle w:val="left"/>
      </w:pPr>
      <w:r>
        <w:t>Телефон</w:t>
      </w:r>
    </w:p>
    <w:p w:rsidR="00000000" w:rsidRDefault="000E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AE">
      <w:pPr>
        <w:pStyle w:val="sel"/>
        <w:divId w:val="708799423"/>
      </w:pPr>
      <w:r>
        <w:t>1 Кроме депозитных организаций, включая индивидуальных предпринимателей.</w:t>
      </w:r>
    </w:p>
    <w:p w:rsidR="00000000" w:rsidRDefault="000E14AE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0E1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https://порядокправа.рф/obrazecy/obem_kreditov_predostavlennyx_fizicheskim_i_yuridicheskim_licam_za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_otchetnyj_period_kvartalnaya.htm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AE"/>
    <w:rsid w:val="000E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C8151-EB0D-4AD9-97EE-7FB3E26B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79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_kreditov_predostavlennyx_fizicheskim_i_yuridicheskim_licam_za_otchetnyj_period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 кредитов, предоставленных физическим и юридическим лицам (за отчетный период)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2022-08-10T11:30:00Z</dcterms:created>
  <dcterms:modified xsi:type="dcterms:W3CDTF">2022-08-10T11:30:00Z</dcterms:modified>
</cp:coreProperties>
</file>