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3DFE">
      <w:pPr>
        <w:pStyle w:val="1"/>
        <w:rPr>
          <w:rFonts w:eastAsia="Times New Roman"/>
        </w:rPr>
      </w:pPr>
      <w:r>
        <w:rPr>
          <w:rFonts w:eastAsia="Times New Roman"/>
        </w:rPr>
        <w:t>Макет консолидированных форм С-1, С-2 (срок представления - 4 апреля)</w:t>
      </w:r>
    </w:p>
    <w:p w:rsidR="00000000" w:rsidRDefault="00773DFE">
      <w:pPr>
        <w:pStyle w:val="right"/>
      </w:pPr>
      <w:r>
        <w:t>Приложение к Письму Минкомсвязи России от 07.02.2014 N НН-П14-1943</w:t>
      </w:r>
    </w:p>
    <w:p w:rsidR="00000000" w:rsidRDefault="00773D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DFE">
      <w:pPr>
        <w:pStyle w:val="3"/>
        <w:rPr>
          <w:rFonts w:eastAsia="Times New Roman"/>
        </w:rPr>
      </w:pPr>
      <w:r>
        <w:rPr>
          <w:rFonts w:eastAsia="Times New Roman"/>
        </w:rPr>
        <w:t>Макет консолидированных форм С-1, С-2 (срок представления - 4 апреля)</w:t>
      </w:r>
    </w:p>
    <w:p w:rsidR="00000000" w:rsidRDefault="00773DFE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</w:t>
      </w:r>
      <w:r>
        <w:rPr>
          <w:rFonts w:eastAsia="Times New Roman"/>
        </w:rPr>
        <w:t>мощности Код вида мощности (N строки) Фактическая стоимость для застройщика (стоимость введенных основных фондов), тыс. руб. Введено в натуральных единицах измерения Фактически использовано за отчетный период (объем капитальных вложений), тыс. руб. 1 2 3 4</w:t>
      </w:r>
      <w:r>
        <w:rPr>
          <w:rFonts w:eastAsia="Times New Roman"/>
        </w:rPr>
        <w:t xml:space="preserve"> 5</w:t>
      </w:r>
    </w:p>
    <w:p w:rsidR="00000000" w:rsidRDefault="00773DFE">
      <w:pPr>
        <w:pStyle w:val="left"/>
      </w:pPr>
      <w:r>
        <w:t>Телевизионные станции мощностью 1 квт и выше, шт.</w:t>
      </w:r>
    </w:p>
    <w:p w:rsidR="00000000" w:rsidRDefault="00773DFE">
      <w:pPr>
        <w:pStyle w:val="3"/>
        <w:rPr>
          <w:rFonts w:eastAsia="Times New Roman"/>
        </w:rPr>
      </w:pPr>
      <w:r>
        <w:rPr>
          <w:rFonts w:eastAsia="Times New Roman"/>
        </w:rPr>
        <w:t>6710</w:t>
      </w:r>
    </w:p>
    <w:p w:rsidR="00000000" w:rsidRDefault="00773DFE">
      <w:pPr>
        <w:pStyle w:val="left"/>
      </w:pPr>
      <w:r>
        <w:t>Телевизионные передатчики, шт.</w:t>
      </w:r>
    </w:p>
    <w:p w:rsidR="00000000" w:rsidRDefault="00773DFE">
      <w:pPr>
        <w:pStyle w:val="3"/>
        <w:rPr>
          <w:rFonts w:eastAsia="Times New Roman"/>
        </w:rPr>
      </w:pPr>
      <w:r>
        <w:rPr>
          <w:rFonts w:eastAsia="Times New Roman"/>
        </w:rPr>
        <w:t>6001</w:t>
      </w:r>
    </w:p>
    <w:p w:rsidR="00000000" w:rsidRDefault="00773DFE">
      <w:pPr>
        <w:pStyle w:val="left"/>
      </w:pPr>
      <w:r>
        <w:t>Спутниковые станции, шт.</w:t>
      </w:r>
    </w:p>
    <w:p w:rsidR="00000000" w:rsidRDefault="00773DFE">
      <w:pPr>
        <w:pStyle w:val="3"/>
        <w:rPr>
          <w:rFonts w:eastAsia="Times New Roman"/>
        </w:rPr>
      </w:pPr>
      <w:r>
        <w:rPr>
          <w:rFonts w:eastAsia="Times New Roman"/>
        </w:rPr>
        <w:t>6711</w:t>
      </w:r>
    </w:p>
    <w:p w:rsidR="00000000" w:rsidRDefault="00773DFE">
      <w:pPr>
        <w:pStyle w:val="left"/>
      </w:pPr>
      <w:r>
        <w:t>Магистральные кабельные линии передачи, км</w:t>
      </w:r>
    </w:p>
    <w:p w:rsidR="00000000" w:rsidRDefault="00773DFE">
      <w:pPr>
        <w:pStyle w:val="3"/>
        <w:rPr>
          <w:rFonts w:eastAsia="Times New Roman"/>
        </w:rPr>
      </w:pPr>
      <w:r>
        <w:rPr>
          <w:rFonts w:eastAsia="Times New Roman"/>
        </w:rPr>
        <w:t>6751</w:t>
      </w:r>
    </w:p>
    <w:p w:rsidR="00000000" w:rsidRDefault="00773DFE">
      <w:pPr>
        <w:pStyle w:val="left"/>
      </w:pPr>
      <w:r>
        <w:t>Внутризоновые кабельные линии передачи, км</w:t>
      </w:r>
    </w:p>
    <w:p w:rsidR="00000000" w:rsidRDefault="00773DFE">
      <w:pPr>
        <w:pStyle w:val="3"/>
        <w:rPr>
          <w:rFonts w:eastAsia="Times New Roman"/>
        </w:rPr>
      </w:pPr>
      <w:r>
        <w:rPr>
          <w:rFonts w:eastAsia="Times New Roman"/>
        </w:rPr>
        <w:t>9</w:t>
      </w:r>
    </w:p>
    <w:p w:rsidR="00000000" w:rsidRDefault="00773DFE">
      <w:pPr>
        <w:pStyle w:val="left"/>
      </w:pPr>
      <w:r>
        <w:t>Антенно-мачтовые сооружения для сотовой</w:t>
      </w:r>
      <w:r>
        <w:t xml:space="preserve"> связи, шт.</w:t>
      </w:r>
    </w:p>
    <w:p w:rsidR="00000000" w:rsidRDefault="00773DFE">
      <w:pPr>
        <w:pStyle w:val="3"/>
        <w:rPr>
          <w:rFonts w:eastAsia="Times New Roman"/>
        </w:rPr>
      </w:pPr>
      <w:r>
        <w:rPr>
          <w:rFonts w:eastAsia="Times New Roman"/>
        </w:rPr>
        <w:t>6752</w:t>
      </w:r>
    </w:p>
    <w:p w:rsidR="00000000" w:rsidRDefault="00773DFE">
      <w:pPr>
        <w:pStyle w:val="HTML"/>
      </w:pPr>
      <w:r>
        <w:t xml:space="preserve">   из них башни сотовой</w:t>
      </w:r>
    </w:p>
    <w:p w:rsidR="00000000" w:rsidRDefault="00773DFE">
      <w:pPr>
        <w:pStyle w:val="HTML"/>
      </w:pPr>
      <w:r>
        <w:t>связи, шт.</w:t>
      </w:r>
    </w:p>
    <w:p w:rsidR="00000000" w:rsidRDefault="00773DFE">
      <w:pPr>
        <w:pStyle w:val="3"/>
        <w:rPr>
          <w:rFonts w:eastAsia="Times New Roman"/>
        </w:rPr>
      </w:pPr>
      <w:r>
        <w:rPr>
          <w:rFonts w:eastAsia="Times New Roman"/>
        </w:rPr>
        <w:t>6753</w:t>
      </w:r>
    </w:p>
    <w:p w:rsidR="00000000" w:rsidRDefault="00773DFE">
      <w:pPr>
        <w:pStyle w:val="left"/>
      </w:pPr>
      <w:r>
        <w:t>Космические аппараты, шт.</w:t>
      </w:r>
    </w:p>
    <w:p w:rsidR="00000000" w:rsidRDefault="00773DFE">
      <w:pPr>
        <w:pStyle w:val="3"/>
        <w:rPr>
          <w:rFonts w:eastAsia="Times New Roman"/>
        </w:rPr>
      </w:pPr>
      <w:r>
        <w:rPr>
          <w:rFonts w:eastAsia="Times New Roman"/>
        </w:rPr>
        <w:t>6740</w:t>
      </w:r>
    </w:p>
    <w:p w:rsidR="00000000" w:rsidRDefault="00773DFE">
      <w:pPr>
        <w:pStyle w:val="left"/>
      </w:pPr>
      <w:r>
        <w:t>Радиорелейные линии передачи, км</w:t>
      </w:r>
    </w:p>
    <w:p w:rsidR="00000000" w:rsidRDefault="00773DFE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6741</w:t>
      </w:r>
    </w:p>
    <w:p w:rsidR="00000000" w:rsidRDefault="00773DFE">
      <w:pPr>
        <w:pStyle w:val="left"/>
      </w:pPr>
      <w:r>
        <w:t>Радиовещательные станции, квт</w:t>
      </w:r>
    </w:p>
    <w:p w:rsidR="00000000" w:rsidRDefault="00773DFE">
      <w:pPr>
        <w:pStyle w:val="3"/>
        <w:rPr>
          <w:rFonts w:eastAsia="Times New Roman"/>
        </w:rPr>
      </w:pPr>
      <w:r>
        <w:rPr>
          <w:rFonts w:eastAsia="Times New Roman"/>
        </w:rPr>
        <w:t>6731</w:t>
      </w:r>
    </w:p>
    <w:p w:rsidR="00000000" w:rsidRDefault="00773DFE">
      <w:pPr>
        <w:pStyle w:val="left"/>
      </w:pPr>
      <w:r>
        <w:t>Городские АТС, тыс. номеров (с тремя знаками после запятой)</w:t>
      </w:r>
    </w:p>
    <w:p w:rsidR="00000000" w:rsidRDefault="00773DFE">
      <w:pPr>
        <w:pStyle w:val="3"/>
        <w:rPr>
          <w:rFonts w:eastAsia="Times New Roman"/>
        </w:rPr>
      </w:pPr>
      <w:r>
        <w:rPr>
          <w:rFonts w:eastAsia="Times New Roman"/>
        </w:rPr>
        <w:t>6721</w:t>
      </w:r>
    </w:p>
    <w:p w:rsidR="00000000" w:rsidRDefault="00773DFE">
      <w:pPr>
        <w:pStyle w:val="left"/>
      </w:pPr>
      <w:r>
        <w:t>АТС в сельской местности, тыс. номеров (с тремя знаками после запятой)</w:t>
      </w:r>
    </w:p>
    <w:p w:rsidR="00000000" w:rsidRDefault="00773DFE">
      <w:pPr>
        <w:pStyle w:val="3"/>
        <w:rPr>
          <w:rFonts w:eastAsia="Times New Roman"/>
        </w:rPr>
      </w:pPr>
      <w:r>
        <w:rPr>
          <w:rFonts w:eastAsia="Times New Roman"/>
        </w:rPr>
        <w:t>6722</w:t>
      </w:r>
    </w:p>
    <w:p w:rsidR="00000000" w:rsidRDefault="00773DFE">
      <w:pPr>
        <w:pStyle w:val="left"/>
      </w:pPr>
      <w:r>
        <w:t>Маломощные ретрансляторы УКВ, комплекты</w:t>
      </w:r>
    </w:p>
    <w:p w:rsidR="00000000" w:rsidRDefault="00773DFE">
      <w:pPr>
        <w:pStyle w:val="3"/>
        <w:rPr>
          <w:rFonts w:eastAsia="Times New Roman"/>
        </w:rPr>
      </w:pPr>
      <w:r>
        <w:rPr>
          <w:rFonts w:eastAsia="Times New Roman"/>
        </w:rPr>
        <w:t>6786</w:t>
      </w:r>
    </w:p>
    <w:p w:rsidR="00000000" w:rsidRDefault="00773DFE">
      <w:pPr>
        <w:pStyle w:val="left"/>
      </w:pPr>
      <w:r>
        <w:t>Междугородные телефонные станции, каналы</w:t>
      </w:r>
    </w:p>
    <w:p w:rsidR="00000000" w:rsidRDefault="00773DFE">
      <w:pPr>
        <w:pStyle w:val="3"/>
        <w:rPr>
          <w:rFonts w:eastAsia="Times New Roman"/>
        </w:rPr>
      </w:pPr>
      <w:r>
        <w:rPr>
          <w:rFonts w:eastAsia="Times New Roman"/>
        </w:rPr>
        <w:t>6715</w:t>
      </w:r>
    </w:p>
    <w:p w:rsidR="00000000" w:rsidRDefault="00773DFE">
      <w:pPr>
        <w:pStyle w:val="left"/>
      </w:pPr>
      <w:r>
        <w:t>Международные телефонные станции, каналы</w:t>
      </w:r>
    </w:p>
    <w:p w:rsidR="00000000" w:rsidRDefault="00773DFE">
      <w:pPr>
        <w:pStyle w:val="3"/>
        <w:rPr>
          <w:rFonts w:eastAsia="Times New Roman"/>
        </w:rPr>
      </w:pPr>
      <w:r>
        <w:rPr>
          <w:rFonts w:eastAsia="Times New Roman"/>
        </w:rPr>
        <w:t>7620</w:t>
      </w:r>
    </w:p>
    <w:p w:rsidR="00000000" w:rsidRDefault="00773DFE">
      <w:pPr>
        <w:pStyle w:val="left"/>
      </w:pPr>
      <w:r>
        <w:t>Подвижная электросвязь, тыс. номеров (с тре</w:t>
      </w:r>
      <w:r>
        <w:t>мя знаками после запятой)</w:t>
      </w:r>
    </w:p>
    <w:p w:rsidR="00000000" w:rsidRDefault="00773DFE">
      <w:pPr>
        <w:pStyle w:val="3"/>
        <w:rPr>
          <w:rFonts w:eastAsia="Times New Roman"/>
        </w:rPr>
      </w:pPr>
      <w:r>
        <w:rPr>
          <w:rFonts w:eastAsia="Times New Roman"/>
        </w:rPr>
        <w:t>6725</w:t>
      </w:r>
    </w:p>
    <w:p w:rsidR="00000000" w:rsidRDefault="00773DFE">
      <w:pPr>
        <w:pStyle w:val="left"/>
      </w:pPr>
      <w:r>
        <w:t>Базовые станции подвижной электросвязи, шт.</w:t>
      </w:r>
    </w:p>
    <w:p w:rsidR="00000000" w:rsidRDefault="00773DFE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773DFE">
      <w:pPr>
        <w:pStyle w:val="left"/>
      </w:pPr>
      <w:r>
        <w:t>Узловые предприятия почтовой связи</w:t>
      </w:r>
    </w:p>
    <w:p w:rsidR="00000000" w:rsidRDefault="00773DFE">
      <w:pPr>
        <w:pStyle w:val="3"/>
        <w:rPr>
          <w:rFonts w:eastAsia="Times New Roman"/>
        </w:rPr>
      </w:pPr>
      <w:r>
        <w:rPr>
          <w:rFonts w:eastAsia="Times New Roman"/>
        </w:rPr>
        <w:t>6730</w:t>
      </w:r>
    </w:p>
    <w:p w:rsidR="00000000" w:rsidRDefault="00773DFE">
      <w:pPr>
        <w:pStyle w:val="left"/>
      </w:pPr>
      <w:r>
        <w:t>Жилые здания, кв. м</w:t>
      </w:r>
    </w:p>
    <w:p w:rsidR="00000000" w:rsidRDefault="00773DFE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773DFE">
      <w:pPr>
        <w:pStyle w:val="left"/>
      </w:pPr>
      <w:r>
        <w:t>Нежилые здания (здания производственного назначения), кв. м</w:t>
      </w:r>
    </w:p>
    <w:p w:rsidR="00000000" w:rsidRDefault="00773DFE">
      <w:pPr>
        <w:pStyle w:val="3"/>
        <w:rPr>
          <w:rFonts w:eastAsia="Times New Roman"/>
        </w:rPr>
      </w:pPr>
      <w:r>
        <w:rPr>
          <w:rFonts w:eastAsia="Times New Roman"/>
        </w:rPr>
        <w:t>13</w:t>
      </w:r>
    </w:p>
    <w:p w:rsidR="00000000" w:rsidRDefault="00773DFE">
      <w:pPr>
        <w:pStyle w:val="left"/>
      </w:pPr>
      <w:r>
        <w:t>Прочие</w:t>
      </w:r>
    </w:p>
    <w:p w:rsidR="00000000" w:rsidRDefault="00773DFE">
      <w:pPr>
        <w:pStyle w:val="3"/>
        <w:rPr>
          <w:rFonts w:eastAsia="Times New Roman"/>
        </w:rPr>
      </w:pPr>
      <w:r>
        <w:rPr>
          <w:rFonts w:eastAsia="Times New Roman"/>
        </w:rPr>
        <w:t>40</w:t>
      </w:r>
    </w:p>
    <w:p w:rsidR="00000000" w:rsidRDefault="00773DFE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x</w:t>
      </w:r>
    </w:p>
    <w:p w:rsidR="00000000" w:rsidRDefault="00773DFE">
      <w:pPr>
        <w:pStyle w:val="HTML"/>
      </w:pPr>
      <w:r>
        <w:t xml:space="preserve">   из них</w:t>
      </w:r>
    </w:p>
    <w:p w:rsidR="00000000" w:rsidRDefault="00773DFE">
      <w:pPr>
        <w:pStyle w:val="HTML"/>
      </w:pPr>
      <w:r>
        <w:t>информационные</w:t>
      </w:r>
    </w:p>
    <w:p w:rsidR="00000000" w:rsidRDefault="00773DFE">
      <w:pPr>
        <w:pStyle w:val="HTML"/>
      </w:pPr>
      <w:r>
        <w:t>технологии (из</w:t>
      </w:r>
    </w:p>
    <w:p w:rsidR="00000000" w:rsidRDefault="00773DFE">
      <w:pPr>
        <w:pStyle w:val="HTML"/>
      </w:pPr>
      <w:r>
        <w:t>строки 40)</w:t>
      </w:r>
    </w:p>
    <w:p w:rsidR="00000000" w:rsidRDefault="00773DFE">
      <w:pPr>
        <w:pStyle w:val="3"/>
        <w:rPr>
          <w:rFonts w:eastAsia="Times New Roman"/>
        </w:rPr>
      </w:pPr>
      <w:r>
        <w:rPr>
          <w:rFonts w:eastAsia="Times New Roman"/>
        </w:rPr>
        <w:t>50</w:t>
      </w:r>
    </w:p>
    <w:p w:rsidR="00000000" w:rsidRDefault="00773DFE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773DFE">
      <w:pPr>
        <w:pStyle w:val="left"/>
      </w:pPr>
      <w:r>
        <w:t>Итого</w:t>
      </w:r>
    </w:p>
    <w:p w:rsidR="00000000" w:rsidRDefault="00773DFE">
      <w:pPr>
        <w:pStyle w:val="3"/>
        <w:rPr>
          <w:rFonts w:eastAsia="Times New Roman"/>
        </w:rPr>
      </w:pPr>
      <w:r>
        <w:rPr>
          <w:rFonts w:eastAsia="Times New Roman"/>
        </w:rPr>
        <w:t>100</w:t>
      </w:r>
    </w:p>
    <w:p w:rsidR="00000000" w:rsidRDefault="00773DFE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773DFE">
      <w:pPr>
        <w:pStyle w:val="HTML"/>
      </w:pPr>
      <w:r>
        <w:t xml:space="preserve">   из строки 100:</w:t>
      </w:r>
    </w:p>
    <w:p w:rsidR="00000000" w:rsidRDefault="00773DFE">
      <w:pPr>
        <w:pStyle w:val="HTML"/>
      </w:pPr>
    </w:p>
    <w:p w:rsidR="00000000" w:rsidRDefault="00773DFE">
      <w:pPr>
        <w:pStyle w:val="HTML"/>
      </w:pPr>
      <w:r>
        <w:t>- широкополосный</w:t>
      </w:r>
    </w:p>
    <w:p w:rsidR="00000000" w:rsidRDefault="00773DFE">
      <w:pPr>
        <w:pStyle w:val="HTML"/>
      </w:pPr>
      <w:r>
        <w:t>доступ, порты xDSL</w:t>
      </w:r>
    </w:p>
    <w:p w:rsidR="00000000" w:rsidRDefault="00773DFE">
      <w:pPr>
        <w:pStyle w:val="3"/>
        <w:rPr>
          <w:rFonts w:eastAsia="Times New Roman"/>
        </w:rPr>
      </w:pPr>
      <w:r>
        <w:rPr>
          <w:rFonts w:eastAsia="Times New Roman"/>
        </w:rPr>
        <w:t>102</w:t>
      </w:r>
    </w:p>
    <w:p w:rsidR="00000000" w:rsidRDefault="00773DFE">
      <w:pPr>
        <w:pStyle w:val="HTML"/>
      </w:pPr>
      <w:r>
        <w:t xml:space="preserve">     в том числе порты</w:t>
      </w:r>
    </w:p>
    <w:p w:rsidR="00000000" w:rsidRDefault="00773DFE">
      <w:pPr>
        <w:pStyle w:val="HTML"/>
      </w:pPr>
      <w:r>
        <w:t>VDSL</w:t>
      </w:r>
    </w:p>
    <w:p w:rsidR="00000000" w:rsidRDefault="00773DFE">
      <w:pPr>
        <w:pStyle w:val="3"/>
        <w:rPr>
          <w:rFonts w:eastAsia="Times New Roman"/>
        </w:rPr>
      </w:pPr>
      <w:r>
        <w:rPr>
          <w:rFonts w:eastAsia="Times New Roman"/>
        </w:rPr>
        <w:t>103</w:t>
      </w:r>
    </w:p>
    <w:p w:rsidR="00000000" w:rsidRDefault="00773DFE">
      <w:pPr>
        <w:pStyle w:val="HTML"/>
      </w:pPr>
      <w:r>
        <w:t xml:space="preserve">   - широкополосный</w:t>
      </w:r>
    </w:p>
    <w:p w:rsidR="00000000" w:rsidRDefault="00773DFE">
      <w:pPr>
        <w:pStyle w:val="HTML"/>
      </w:pPr>
      <w:r>
        <w:t>доступ, порты FTTx</w:t>
      </w:r>
    </w:p>
    <w:p w:rsidR="00000000" w:rsidRDefault="00773DFE">
      <w:pPr>
        <w:pStyle w:val="HTML"/>
      </w:pPr>
      <w:r>
        <w:t>(стр. 105 + 106)</w:t>
      </w:r>
    </w:p>
    <w:p w:rsidR="00000000" w:rsidRDefault="00773DFE">
      <w:pPr>
        <w:pStyle w:val="3"/>
        <w:rPr>
          <w:rFonts w:eastAsia="Times New Roman"/>
        </w:rPr>
      </w:pPr>
      <w:r>
        <w:rPr>
          <w:rFonts w:eastAsia="Times New Roman"/>
        </w:rPr>
        <w:t>104</w:t>
      </w:r>
    </w:p>
    <w:p w:rsidR="00000000" w:rsidRDefault="00773DFE">
      <w:pPr>
        <w:pStyle w:val="HTML"/>
      </w:pPr>
      <w:r>
        <w:t xml:space="preserve">     в том числе xPON,</w:t>
      </w:r>
    </w:p>
    <w:p w:rsidR="00000000" w:rsidRDefault="00773DFE">
      <w:pPr>
        <w:pStyle w:val="HTML"/>
      </w:pPr>
      <w:r>
        <w:t>порты</w:t>
      </w:r>
    </w:p>
    <w:p w:rsidR="00000000" w:rsidRDefault="00773DFE">
      <w:pPr>
        <w:pStyle w:val="3"/>
        <w:rPr>
          <w:rFonts w:eastAsia="Times New Roman"/>
        </w:rPr>
      </w:pPr>
      <w:r>
        <w:rPr>
          <w:rFonts w:eastAsia="Times New Roman"/>
        </w:rPr>
        <w:t>105</w:t>
      </w:r>
    </w:p>
    <w:p w:rsidR="00000000" w:rsidRDefault="00773DFE">
      <w:pPr>
        <w:pStyle w:val="HTML"/>
      </w:pPr>
      <w:r>
        <w:t xml:space="preserve">           Ethernet,</w:t>
      </w:r>
    </w:p>
    <w:p w:rsidR="00000000" w:rsidRDefault="00773DFE">
      <w:pPr>
        <w:pStyle w:val="HTML"/>
      </w:pPr>
      <w:r>
        <w:t>порты</w:t>
      </w:r>
    </w:p>
    <w:p w:rsidR="00000000" w:rsidRDefault="00773DFE">
      <w:pPr>
        <w:pStyle w:val="3"/>
        <w:rPr>
          <w:rFonts w:eastAsia="Times New Roman"/>
        </w:rPr>
      </w:pPr>
      <w:r>
        <w:rPr>
          <w:rFonts w:eastAsia="Times New Roman"/>
        </w:rPr>
        <w:t>106</w:t>
      </w:r>
    </w:p>
    <w:p w:rsidR="00000000" w:rsidRDefault="00773DFE">
      <w:pPr>
        <w:pStyle w:val="HTML"/>
      </w:pPr>
      <w:r>
        <w:t xml:space="preserve">   </w:t>
      </w:r>
      <w:r>
        <w:t>- NGN (Softswich),</w:t>
      </w:r>
    </w:p>
    <w:p w:rsidR="00000000" w:rsidRDefault="00773DFE">
      <w:pPr>
        <w:pStyle w:val="HTML"/>
      </w:pPr>
      <w:r>
        <w:t>порты</w:t>
      </w:r>
    </w:p>
    <w:p w:rsidR="00000000" w:rsidRDefault="00773DFE">
      <w:pPr>
        <w:pStyle w:val="3"/>
        <w:rPr>
          <w:rFonts w:eastAsia="Times New Roman"/>
        </w:rPr>
      </w:pPr>
      <w:r>
        <w:rPr>
          <w:rFonts w:eastAsia="Times New Roman"/>
        </w:rPr>
        <w:t>107</w:t>
      </w:r>
    </w:p>
    <w:p w:rsidR="00000000" w:rsidRDefault="00773D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DFE">
      <w:pPr>
        <w:pStyle w:val="right"/>
      </w:pPr>
      <w:r>
        <w:t>Источник - Письмо Минкомсвязи России от 07.02.2014 № НН-П14-1943</w:t>
      </w:r>
    </w:p>
    <w:p w:rsidR="00000000" w:rsidRDefault="00773D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https://порядокправа.рф/obrazecy/maket_konsolidirovannyx_form_s_1_s_2_srok_predstavleniya_4_aprelya.htm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DFE"/>
    <w:rsid w:val="00773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D463CC-E45F-4A91-B13E-606A8E46C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aket_konsolidirovannyx_form_s_1_s_2_srok_predstavleniya_4_apr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320</Words>
  <Characters>1824</Characters>
  <Application>Microsoft Office Word</Application>
  <DocSecurity>0</DocSecurity>
  <Lines>15</Lines>
  <Paragraphs>4</Paragraphs>
  <ScaleCrop>false</ScaleCrop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Макет консолидированных форм С-1, С-2 (срок представления - 4 апреля)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2022-08-10T05:05:00Z</dcterms:created>
  <dcterms:modified xsi:type="dcterms:W3CDTF">2022-08-10T05:05:00Z</dcterms:modified>
</cp:coreProperties>
</file>