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044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Квалификационная характеристика андеррайтера</w:t>
      </w:r>
    </w:p>
    <w:p w:rsidR="00000000" w:rsidRDefault="000B5044">
      <w:pPr>
        <w:pStyle w:val="right"/>
      </w:pPr>
      <w:r>
        <w:t>Примерный образец</w:t>
      </w:r>
    </w:p>
    <w:p w:rsidR="00000000" w:rsidRDefault="000B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044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Квалификационная характеристика</w:t>
      </w:r>
    </w:p>
    <w:p w:rsidR="00000000" w:rsidRDefault="000B5044">
      <w:pPr>
        <w:pStyle w:val="3"/>
        <w:rPr>
          <w:rFonts w:eastAsia="Times New Roman"/>
        </w:rPr>
      </w:pPr>
      <w:r>
        <w:rPr>
          <w:rFonts w:eastAsia="Times New Roman"/>
        </w:rPr>
        <w:t>Андеррайтер</w:t>
      </w:r>
    </w:p>
    <w:p w:rsidR="00000000" w:rsidRDefault="000B5044">
      <w:pPr>
        <w:pStyle w:val="just"/>
      </w:pPr>
      <w:r>
        <w:t>Должностные обязанности:</w:t>
      </w:r>
    </w:p>
    <w:p w:rsidR="00000000" w:rsidRDefault="000B5044">
      <w:pPr>
        <w:pStyle w:val="just"/>
      </w:pPr>
      <w:r>
        <w:t>- проведение андеррайтинга - селекции и оценки страховых рисков;</w:t>
      </w:r>
    </w:p>
    <w:p w:rsidR="00000000" w:rsidRDefault="000B5044">
      <w:pPr>
        <w:pStyle w:val="just"/>
      </w:pPr>
      <w:r>
        <w:t>- определение ставок страховых тарифов и конкретных условий договора страхования;</w:t>
      </w:r>
    </w:p>
    <w:p w:rsidR="00000000" w:rsidRDefault="000B5044">
      <w:pPr>
        <w:pStyle w:val="just"/>
      </w:pPr>
      <w:r>
        <w:t>- составление заключений о возможности (или невозможности) заключения договора страхования на определенных ус</w:t>
      </w:r>
      <w:r>
        <w:t>ловиях;</w:t>
      </w:r>
    </w:p>
    <w:p w:rsidR="00000000" w:rsidRDefault="000B5044">
      <w:pPr>
        <w:pStyle w:val="just"/>
      </w:pPr>
      <w:r>
        <w:t>- прием на страхование (перестрахование) предложенных страховых рисков;</w:t>
      </w:r>
    </w:p>
    <w:p w:rsidR="00000000" w:rsidRDefault="000B5044">
      <w:pPr>
        <w:pStyle w:val="just"/>
      </w:pPr>
      <w:r>
        <w:t>- согласование и визирование от имени страховщика договоров страхования;</w:t>
      </w:r>
    </w:p>
    <w:p w:rsidR="00000000" w:rsidRDefault="000B5044">
      <w:pPr>
        <w:pStyle w:val="just"/>
      </w:pPr>
      <w:r>
        <w:t>- формирование страхового (перестраховочного) портфеля и контроль его показателей;</w:t>
      </w:r>
    </w:p>
    <w:p w:rsidR="00000000" w:rsidRDefault="000B5044">
      <w:pPr>
        <w:pStyle w:val="just"/>
      </w:pPr>
      <w:r>
        <w:t>- предоставление кон</w:t>
      </w:r>
      <w:r>
        <w:t>сультаций, ответы на запросы сотрудников продающих подразделений/клиентов;</w:t>
      </w:r>
    </w:p>
    <w:p w:rsidR="00000000" w:rsidRDefault="000B5044">
      <w:pPr>
        <w:pStyle w:val="just"/>
      </w:pPr>
      <w:r>
        <w:t>- совершенствование существующих и разработка новых страховых продуктов.</w:t>
      </w:r>
    </w:p>
    <w:p w:rsidR="00000000" w:rsidRDefault="000B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044">
      <w:pPr>
        <w:pStyle w:val="just"/>
      </w:pPr>
      <w:r>
        <w:t>Должен знать:</w:t>
      </w:r>
    </w:p>
    <w:p w:rsidR="00000000" w:rsidRDefault="000B5044">
      <w:pPr>
        <w:pStyle w:val="just"/>
      </w:pPr>
      <w:r>
        <w:t>- базисные понятия страхования;</w:t>
      </w:r>
    </w:p>
    <w:p w:rsidR="00000000" w:rsidRDefault="000B5044">
      <w:pPr>
        <w:pStyle w:val="just"/>
      </w:pPr>
      <w:r>
        <w:t>- основные понятия андеррайтинга, его основные приемы и метод</w:t>
      </w:r>
      <w:r>
        <w:t>ы;</w:t>
      </w:r>
    </w:p>
    <w:p w:rsidR="00000000" w:rsidRDefault="000B5044">
      <w:pPr>
        <w:pStyle w:val="just"/>
      </w:pPr>
      <w:r>
        <w:t>- правовые основы страхования, основные нормативные акты и рабочие документы страховщиков;</w:t>
      </w:r>
    </w:p>
    <w:p w:rsidR="00000000" w:rsidRDefault="000B5044">
      <w:pPr>
        <w:pStyle w:val="just"/>
      </w:pPr>
      <w:r>
        <w:t>- принципы актуарных расчетов;</w:t>
      </w:r>
    </w:p>
    <w:p w:rsidR="00000000" w:rsidRDefault="000B5044">
      <w:pPr>
        <w:pStyle w:val="just"/>
      </w:pPr>
      <w:r>
        <w:t>- экономические основы построения страховых тарифов, их структуру, принципы расчета;</w:t>
      </w:r>
    </w:p>
    <w:p w:rsidR="00000000" w:rsidRDefault="000B5044">
      <w:pPr>
        <w:pStyle w:val="just"/>
      </w:pPr>
      <w:r>
        <w:t>- понятие финансовой устойчивости страховых ко</w:t>
      </w:r>
      <w:r>
        <w:t>мпаний и методы ее обеспечения;</w:t>
      </w:r>
    </w:p>
    <w:p w:rsidR="00000000" w:rsidRDefault="000B5044">
      <w:pPr>
        <w:pStyle w:val="just"/>
      </w:pPr>
      <w:r>
        <w:t>- принципы построения страхового портфеля;</w:t>
      </w:r>
    </w:p>
    <w:p w:rsidR="00000000" w:rsidRDefault="000B5044">
      <w:pPr>
        <w:pStyle w:val="just"/>
      </w:pPr>
      <w:r>
        <w:lastRenderedPageBreak/>
        <w:t>- основы бюджетирования;</w:t>
      </w:r>
    </w:p>
    <w:p w:rsidR="00000000" w:rsidRDefault="000B5044">
      <w:pPr>
        <w:pStyle w:val="just"/>
      </w:pPr>
      <w:r>
        <w:t>- методы статистической оценки рисков;</w:t>
      </w:r>
    </w:p>
    <w:p w:rsidR="00000000" w:rsidRDefault="000B5044">
      <w:pPr>
        <w:pStyle w:val="just"/>
      </w:pPr>
      <w:r>
        <w:t>- особенности андеррайтинга в профильном виде страхования;</w:t>
      </w:r>
    </w:p>
    <w:p w:rsidR="00000000" w:rsidRDefault="000B5044">
      <w:pPr>
        <w:pStyle w:val="just"/>
      </w:pPr>
      <w:r>
        <w:t>- теорию и практику сферы экономики, которую предполагаетс</w:t>
      </w:r>
      <w:r>
        <w:t>я страховать;</w:t>
      </w:r>
    </w:p>
    <w:p w:rsidR="00000000" w:rsidRDefault="000B5044">
      <w:pPr>
        <w:pStyle w:val="just"/>
      </w:pPr>
      <w:r>
        <w:t>- законодательство, регулирующее сферу экономики, которую предполагается страховать.</w:t>
      </w:r>
    </w:p>
    <w:p w:rsidR="00000000" w:rsidRDefault="000B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044">
      <w:pPr>
        <w:pStyle w:val="just"/>
      </w:pPr>
      <w:r>
        <w:t>Должен уметь:</w:t>
      </w:r>
    </w:p>
    <w:p w:rsidR="00000000" w:rsidRDefault="000B5044">
      <w:pPr>
        <w:pStyle w:val="just"/>
      </w:pPr>
      <w:r>
        <w:t>- анализировать предлагаемые на страхование риски и их возможные последствия;</w:t>
      </w:r>
    </w:p>
    <w:p w:rsidR="00000000" w:rsidRDefault="000B5044">
      <w:pPr>
        <w:pStyle w:val="just"/>
      </w:pPr>
      <w:r>
        <w:t>- оценивать и отбирать риски по степени их опасности для страховой компании;</w:t>
      </w:r>
    </w:p>
    <w:p w:rsidR="00000000" w:rsidRDefault="000B5044">
      <w:pPr>
        <w:pStyle w:val="just"/>
      </w:pPr>
      <w:r>
        <w:t>- разрабатывать и реализовывать мероприятия по снижению вероятности застрахованных рисков.</w:t>
      </w:r>
    </w:p>
    <w:p w:rsidR="00000000" w:rsidRDefault="000B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044">
      <w:pPr>
        <w:pStyle w:val="just"/>
      </w:pPr>
      <w:r>
        <w:t>Требования к квалификации профессионального андеррайтера: высшее образование (страховое</w:t>
      </w:r>
      <w:r>
        <w:t xml:space="preserve"> или в той сфере, которую предполагается страховать) и стаж работы в страховании не менее 2 лет.</w:t>
      </w:r>
    </w:p>
    <w:p w:rsidR="00000000" w:rsidRDefault="000B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044">
      <w:pPr>
        <w:pStyle w:val="right"/>
      </w:pPr>
      <w:r>
        <w:t>Источник - "Кадровик. Кадровое делопроизводство", 2009, № 6</w:t>
      </w:r>
    </w:p>
    <w:p w:rsidR="00000000" w:rsidRDefault="000B5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https://порядокправа.рф/obrazecy/kvalifikacionnaya_xarakteristika_anderrajtera.htm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44"/>
    <w:rsid w:val="000B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4149C-723B-45CF-BA1B-37458005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aya_xarakteristika_anderraj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характеристика андеррайтера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2022-08-10T00:32:00Z</dcterms:created>
  <dcterms:modified xsi:type="dcterms:W3CDTF">2022-08-10T00:32:00Z</dcterms:modified>
</cp:coreProperties>
</file>