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019B8">
      <w:pPr>
        <w:pStyle w:val="1"/>
        <w:rPr>
          <w:rFonts w:eastAsia="Times New Roman"/>
        </w:rPr>
      </w:pPr>
      <w:r>
        <w:rPr>
          <w:rFonts w:eastAsia="Times New Roman"/>
        </w:rPr>
        <w:t>Конкурсная документация к открытому конкурсу (образец заполнения)</w:t>
      </w:r>
    </w:p>
    <w:p w:rsidR="00000000" w:rsidRDefault="002019B8">
      <w:pPr>
        <w:pStyle w:val="right"/>
      </w:pPr>
      <w:r>
        <w:t xml:space="preserve">Конкурсная документация </w:t>
      </w:r>
    </w:p>
    <w:p w:rsidR="00000000" w:rsidRDefault="002019B8">
      <w:pPr>
        <w:spacing w:after="240"/>
        <w:rPr>
          <w:rFonts w:ascii="Times New Roman" w:eastAsia="Times New Roman" w:hAnsi="Times New Roman"/>
          <w:sz w:val="24"/>
          <w:szCs w:val="24"/>
        </w:rPr>
      </w:pPr>
    </w:p>
    <w:p w:rsidR="00000000" w:rsidRDefault="002019B8">
      <w:pPr>
        <w:pStyle w:val="right"/>
      </w:pPr>
      <w:r>
        <w:t xml:space="preserve">УТВЕРЖДАЮ </w:t>
      </w:r>
      <w:r>
        <w:br/>
        <w:t xml:space="preserve">п. п. 1, 2 - Директор государственного </w:t>
      </w:r>
      <w:r>
        <w:br/>
        <w:t xml:space="preserve">учреждения "Дирекция по реставрации </w:t>
      </w:r>
      <w:r>
        <w:br/>
        <w:t xml:space="preserve">и реконструкции" </w:t>
      </w:r>
      <w:r>
        <w:br/>
        <w:t xml:space="preserve">п. п. 3, 4 - Главный врач </w:t>
      </w:r>
      <w:r>
        <w:br/>
      </w:r>
      <w:r>
        <w:t xml:space="preserve">государственного учреждения </w:t>
      </w:r>
      <w:r>
        <w:br/>
        <w:t xml:space="preserve">"Областная клиническая больница" </w:t>
      </w:r>
      <w:r>
        <w:br/>
        <w:t xml:space="preserve">_______________ /Ф.И.О./ </w:t>
      </w:r>
      <w:r>
        <w:br/>
        <w:t>"____" _______________ 2014 г.</w:t>
      </w:r>
    </w:p>
    <w:p w:rsidR="00000000" w:rsidRDefault="002019B8">
      <w:pPr>
        <w:spacing w:after="240"/>
        <w:rPr>
          <w:rFonts w:ascii="Times New Roman" w:eastAsia="Times New Roman" w:hAnsi="Times New Roman"/>
          <w:sz w:val="24"/>
          <w:szCs w:val="24"/>
        </w:rPr>
      </w:pPr>
    </w:p>
    <w:p w:rsidR="00000000" w:rsidRDefault="002019B8">
      <w:pPr>
        <w:pStyle w:val="3"/>
        <w:rPr>
          <w:rFonts w:eastAsia="Times New Roman"/>
        </w:rPr>
      </w:pPr>
      <w:r>
        <w:rPr>
          <w:rFonts w:eastAsia="Times New Roman"/>
        </w:rPr>
        <w:t>КОНКУРСНАЯ ДОКУМЕНТАЦИЯ К ОТКРЫТОМУ КОНКУРСУ на право заключения контракта: 1) на выполнение первоочередных противоаварийных и консерва</w:t>
      </w:r>
      <w:r>
        <w:rPr>
          <w:rFonts w:eastAsia="Times New Roman"/>
        </w:rPr>
        <w:t>ционно-реставрационных работ на объекте "Крепость", находящемся по адресу: г. Архангельск, проспект Ломоносова, дом 2; 2) на строительство "под ключ" объекта "Детское дошкольное образовательное учреждение на 150 мест" по адресу: г. Архангельск, проспект Ло</w:t>
      </w:r>
      <w:r>
        <w:rPr>
          <w:rFonts w:eastAsia="Times New Roman"/>
        </w:rPr>
        <w:t>моносова, дом 2 (выполнение проектно-изыскательских работ, выполнение строительно-монтажных работ, поставка оборудования, сдача объекта в эксплуатацию); 3) на поставку лекарственных препаратов; 4) на поставку медицинского оборудования, монтаж, пусконаладоч</w:t>
      </w:r>
      <w:r>
        <w:rPr>
          <w:rFonts w:eastAsia="Times New Roman"/>
        </w:rPr>
        <w:t>ные работы по вводу оборудования в эксплуатацию и инструктаж персонала</w:t>
      </w:r>
    </w:p>
    <w:p w:rsidR="00000000" w:rsidRDefault="002019B8">
      <w:pPr>
        <w:pStyle w:val="just"/>
      </w:pPr>
      <w:r>
        <w:t>Конкурс проводит Заказчик: Государственное учреждение "Дирекция по реставрации и реконструкции" (адрес: 163000, г. Архангельск, ул. Серафимовича, д. 14).</w:t>
      </w:r>
    </w:p>
    <w:p w:rsidR="00000000" w:rsidRDefault="002019B8">
      <w:pPr>
        <w:spacing w:after="240"/>
        <w:rPr>
          <w:rFonts w:ascii="Times New Roman" w:eastAsia="Times New Roman" w:hAnsi="Times New Roman"/>
          <w:sz w:val="24"/>
          <w:szCs w:val="24"/>
        </w:rPr>
      </w:pPr>
    </w:p>
    <w:p w:rsidR="00000000" w:rsidRDefault="002019B8">
      <w:pPr>
        <w:pStyle w:val="just"/>
      </w:pPr>
      <w:r>
        <w:t>Согласования:</w:t>
      </w:r>
    </w:p>
    <w:p w:rsidR="00000000" w:rsidRDefault="002019B8">
      <w:pPr>
        <w:spacing w:after="240"/>
        <w:rPr>
          <w:rFonts w:ascii="Times New Roman" w:eastAsia="Times New Roman" w:hAnsi="Times New Roman"/>
          <w:sz w:val="24"/>
          <w:szCs w:val="24"/>
        </w:rPr>
      </w:pPr>
    </w:p>
    <w:p w:rsidR="00000000" w:rsidRDefault="002019B8">
      <w:pPr>
        <w:pStyle w:val="HTML"/>
      </w:pPr>
      <w:r>
        <w:t>---------------</w:t>
      </w:r>
      <w:r>
        <w:t>------------------------------------------------------------</w:t>
      </w:r>
    </w:p>
    <w:p w:rsidR="00000000" w:rsidRDefault="002019B8">
      <w:pPr>
        <w:pStyle w:val="HTML"/>
      </w:pPr>
      <w:r>
        <w:t>¦                                             ¦                           ¦</w:t>
      </w:r>
    </w:p>
    <w:p w:rsidR="00000000" w:rsidRDefault="002019B8">
      <w:pPr>
        <w:pStyle w:val="HTML"/>
      </w:pPr>
      <w:r>
        <w:t>+---------------------------------------------+---------------------------+</w:t>
      </w:r>
    </w:p>
    <w:p w:rsidR="00000000" w:rsidRDefault="002019B8">
      <w:pPr>
        <w:pStyle w:val="HTML"/>
      </w:pPr>
      <w:r>
        <w:t xml:space="preserve">¦    1. Заместитель директора п. п. 1, 2   </w:t>
      </w:r>
      <w:r>
        <w:t xml:space="preserve">   ¦                           ¦</w:t>
      </w:r>
    </w:p>
    <w:p w:rsidR="00000000" w:rsidRDefault="002019B8">
      <w:pPr>
        <w:pStyle w:val="HTML"/>
      </w:pPr>
      <w:r>
        <w:t>¦главного врача п. п. 3, 4 - начальник отдела ¦                           ¦</w:t>
      </w:r>
    </w:p>
    <w:p w:rsidR="00000000" w:rsidRDefault="002019B8">
      <w:pPr>
        <w:pStyle w:val="HTML"/>
      </w:pPr>
      <w:r>
        <w:t>¦правового и информационно-аналитического     ¦                           ¦</w:t>
      </w:r>
    </w:p>
    <w:p w:rsidR="00000000" w:rsidRDefault="002019B8">
      <w:pPr>
        <w:pStyle w:val="HTML"/>
      </w:pPr>
      <w:r>
        <w:t xml:space="preserve">¦обеспечения                                  ¦                        </w:t>
      </w:r>
      <w:r>
        <w:t xml:space="preserve">   ¦</w:t>
      </w:r>
    </w:p>
    <w:p w:rsidR="00000000" w:rsidRDefault="002019B8">
      <w:pPr>
        <w:pStyle w:val="HTML"/>
      </w:pPr>
      <w:r>
        <w:t>¦                                             ¦                           ¦</w:t>
      </w:r>
    </w:p>
    <w:p w:rsidR="00000000" w:rsidRDefault="002019B8">
      <w:pPr>
        <w:pStyle w:val="HTML"/>
      </w:pPr>
      <w:r>
        <w:t>¦    "_____" ____________ 2014 г.             ¦    ______________         ¦</w:t>
      </w:r>
    </w:p>
    <w:p w:rsidR="00000000" w:rsidRDefault="002019B8">
      <w:pPr>
        <w:pStyle w:val="HTML"/>
      </w:pPr>
      <w:r>
        <w:t>¦                                             ¦    Т.И. Костылева         ¦</w:t>
      </w:r>
    </w:p>
    <w:p w:rsidR="00000000" w:rsidRDefault="002019B8">
      <w:pPr>
        <w:pStyle w:val="HTML"/>
      </w:pPr>
      <w:r>
        <w:t xml:space="preserve">¦                      </w:t>
      </w:r>
      <w:r>
        <w:t xml:space="preserve">                       ¦     (подпись)             ¦</w:t>
      </w:r>
    </w:p>
    <w:p w:rsidR="00000000" w:rsidRDefault="002019B8">
      <w:pPr>
        <w:pStyle w:val="HTML"/>
      </w:pPr>
      <w:r>
        <w:lastRenderedPageBreak/>
        <w:t>+---------------------------------------------+---------------------------+</w:t>
      </w:r>
    </w:p>
    <w:p w:rsidR="00000000" w:rsidRDefault="002019B8">
      <w:pPr>
        <w:pStyle w:val="HTML"/>
      </w:pPr>
      <w:r>
        <w:t>¦    2. Начальник отдела организационно-      ¦                           ¦</w:t>
      </w:r>
    </w:p>
    <w:p w:rsidR="00000000" w:rsidRDefault="002019B8">
      <w:pPr>
        <w:pStyle w:val="HTML"/>
      </w:pPr>
      <w:r>
        <w:t xml:space="preserve">¦технического обеспечения                     ¦    </w:t>
      </w:r>
      <w:r>
        <w:t xml:space="preserve">                       ¦</w:t>
      </w:r>
    </w:p>
    <w:p w:rsidR="00000000" w:rsidRDefault="002019B8">
      <w:pPr>
        <w:pStyle w:val="HTML"/>
      </w:pPr>
      <w:r>
        <w:t>¦                                             ¦                           ¦</w:t>
      </w:r>
    </w:p>
    <w:p w:rsidR="00000000" w:rsidRDefault="002019B8">
      <w:pPr>
        <w:pStyle w:val="HTML"/>
      </w:pPr>
      <w:r>
        <w:t>¦    "_____" ____________ 2014 г.             ¦    ______________         ¦</w:t>
      </w:r>
    </w:p>
    <w:p w:rsidR="00000000" w:rsidRDefault="002019B8">
      <w:pPr>
        <w:pStyle w:val="HTML"/>
      </w:pPr>
      <w:r>
        <w:t>¦                                             ¦    Д.Г. Ионов             ¦</w:t>
      </w:r>
    </w:p>
    <w:p w:rsidR="00000000" w:rsidRDefault="002019B8">
      <w:pPr>
        <w:pStyle w:val="HTML"/>
      </w:pPr>
      <w:r>
        <w:t xml:space="preserve">¦ </w:t>
      </w:r>
      <w:r>
        <w:t xml:space="preserve">                                            ¦     (подпись)             ¦</w:t>
      </w:r>
    </w:p>
    <w:p w:rsidR="00000000" w:rsidRDefault="002019B8">
      <w:pPr>
        <w:pStyle w:val="HTML"/>
      </w:pPr>
      <w:r>
        <w:t>+---------------------------------------------+---------------------------+</w:t>
      </w:r>
    </w:p>
    <w:p w:rsidR="00000000" w:rsidRDefault="002019B8">
      <w:pPr>
        <w:pStyle w:val="HTML"/>
      </w:pPr>
      <w:r>
        <w:t>¦    3. Контрольная группа                    ¦                           ¦</w:t>
      </w:r>
    </w:p>
    <w:p w:rsidR="00000000" w:rsidRDefault="002019B8">
      <w:pPr>
        <w:pStyle w:val="HTML"/>
      </w:pPr>
      <w:r>
        <w:t xml:space="preserve">¦                             </w:t>
      </w:r>
      <w:r>
        <w:t xml:space="preserve">                ¦                           ¦</w:t>
      </w:r>
    </w:p>
    <w:p w:rsidR="00000000" w:rsidRDefault="002019B8">
      <w:pPr>
        <w:pStyle w:val="HTML"/>
      </w:pPr>
      <w:r>
        <w:t>¦    "_____" ____________ 2014 г.             ¦    ______________         ¦</w:t>
      </w:r>
    </w:p>
    <w:p w:rsidR="00000000" w:rsidRDefault="002019B8">
      <w:pPr>
        <w:pStyle w:val="HTML"/>
      </w:pPr>
      <w:r>
        <w:t>¦                                             ¦     (подпись)             ¦</w:t>
      </w:r>
    </w:p>
    <w:p w:rsidR="00000000" w:rsidRDefault="002019B8">
      <w:pPr>
        <w:pStyle w:val="HTML"/>
      </w:pPr>
      <w:r>
        <w:t xml:space="preserve">¦                                             ¦           </w:t>
      </w:r>
      <w:r>
        <w:t xml:space="preserve">                ¦</w:t>
      </w:r>
    </w:p>
    <w:p w:rsidR="00000000" w:rsidRDefault="002019B8">
      <w:pPr>
        <w:pStyle w:val="HTML"/>
      </w:pPr>
      <w:r>
        <w:t>+---------------------------------------------+---------------------------+</w:t>
      </w:r>
    </w:p>
    <w:p w:rsidR="00000000" w:rsidRDefault="002019B8">
      <w:pPr>
        <w:pStyle w:val="HTML"/>
      </w:pPr>
      <w:r>
        <w:t>¦    4. Исполнитель                           ¦                           ¦</w:t>
      </w:r>
    </w:p>
    <w:p w:rsidR="00000000" w:rsidRDefault="002019B8">
      <w:pPr>
        <w:pStyle w:val="HTML"/>
      </w:pPr>
      <w:r>
        <w:t>¦                                             ¦                           ¦</w:t>
      </w:r>
    </w:p>
    <w:p w:rsidR="00000000" w:rsidRDefault="002019B8">
      <w:pPr>
        <w:pStyle w:val="HTML"/>
      </w:pPr>
      <w:r>
        <w:t>¦    "____</w:t>
      </w:r>
      <w:r>
        <w:t>_" ____________ 2014 г.             ¦    _______________        ¦</w:t>
      </w:r>
    </w:p>
    <w:p w:rsidR="00000000" w:rsidRDefault="002019B8">
      <w:pPr>
        <w:pStyle w:val="HTML"/>
      </w:pPr>
      <w:r>
        <w:t>¦                                             ¦    О.А. Ютасов            ¦</w:t>
      </w:r>
    </w:p>
    <w:p w:rsidR="00000000" w:rsidRDefault="002019B8">
      <w:pPr>
        <w:pStyle w:val="HTML"/>
      </w:pPr>
      <w:r>
        <w:t>¦                                             ¦     (подпись)             ¦</w:t>
      </w:r>
    </w:p>
    <w:p w:rsidR="00000000" w:rsidRDefault="002019B8">
      <w:pPr>
        <w:pStyle w:val="HTML"/>
      </w:pPr>
      <w:r>
        <w:t>--------------------------------------</w:t>
      </w:r>
      <w:r>
        <w:t>--------+----------------------------</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Содержание конкурсной документации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Основные термины и определения &gt;&gt;&gt;</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Раздел 1. Общие положения &gt;&gt;&gt;</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Раздел 2. Информационная карта конкурса &gt;&gt;&gt;</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Раздел </w:t>
      </w:r>
      <w:r>
        <w:t>3. Техническая часть конкурсной документации &gt;&gt;&gt;</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Раздел 4. Образцы форм и документов, заполняемых участником закупки &gt;&gt;&gt;</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Проект контракта &gt;&gt;&gt;</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Основные термины и определения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Закупка для государственных нужд - осуществляемые в установленном порядке действия</w:t>
      </w:r>
      <w:r>
        <w:t xml:space="preserve"> заказчика по определению поставщика (исполнителя, подрядчика) в целях заключения с ним контракта на поставку товара (оказание услуг, выполнение работ) для государственных нужд Архангельской области, а также заключение и исполнение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Контракт - ко</w:t>
      </w:r>
      <w:r>
        <w:t>нтракт, заключенный заказчиком в целях обеспечения государственных нужд.</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Единая информационная система - единая информационная система Российской Федерации в информационно-телекоммуникационной сети Интернет: www.zakupki.gov.ru.</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Конкурс - торги, победителем</w:t>
      </w:r>
      <w:r>
        <w:t xml:space="preserve"> которых признается лицо, которое предложило лучшие условия исполнения контракта на основе критериев, указанных в конкурсной документации, и заявке на участие в конкурсе которого присвоен первый номер.</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Конкурсная документация - утвержденная заказчиком доку</w:t>
      </w:r>
      <w:r>
        <w:t>ментация, содержащая правила, этапы и процедуры конкурса, требования, установленные заказчиком к качеству, техническим характеристикам товара, работ, услуг, требования к их безопасности, требования к функциональным, экологическим характеристикам, потребите</w:t>
      </w:r>
      <w:r>
        <w:t>льским свойствам товара, требования к размерам, упаковке, отгрузке товара, требования к результатам работ и иные показатели, связанные с определением соответствия поставляемого товара, выполняемых работ, оказываемых услуг потребностям заказчика.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Конкурсная</w:t>
      </w:r>
      <w:r>
        <w:t xml:space="preserve"> комиссия - коллегиальный орган, создаваемый заказчиком в целях определения победителей конкурсов, а также признания их несостоявшимися.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Участник закупки - любое юридическое лицо независимо от организационно-правовой формы, формы собственности, места нахож</w:t>
      </w:r>
      <w:r>
        <w:t>дения и места происхождения капитала или любое физическое лицо, в том числе зарегистрированное в качестве индивидуального предпринимателя.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Участник конкурса - участник закупки, подавший своевременно заявку на участие в открытом конкурсе, соответствующий тр</w:t>
      </w:r>
      <w:r>
        <w:t>ебованиям ст. 31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заявка которого соответствует всем требован</w:t>
      </w:r>
      <w:r>
        <w:t>иям, установленным настоящей конкурсной документацией.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Заявка на участие в конкурсе - документальное подтверждение участника закупки его согласия участвовать в конкурсе на условиях, указанных в извещении о проведении открытого конкурса и конкурсной докумен</w:t>
      </w:r>
      <w:r>
        <w:t>тации, поданное в срок и по форме, которые установлены конкурсной документацией.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Электронный документ - документ, информация в котором предоставлена в электронно-цифровой форме, оформленный и созданный в порядке, предусмотренном Федеральным законом от 06.0</w:t>
      </w:r>
      <w:r>
        <w:t>4.2011 N 63-ФЗ "Об электронной подписи".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Раздел 1. Общие положения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Обязанность участника изучить конкурсную документацию.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 Предоставление неполной информации, требуемой конкурсной документацией, предоставление недостоверных сведений или подача заяв</w:t>
      </w:r>
      <w:r>
        <w:t>ки, не отвечающей требованиям Закона о контрактной системе и конкурсной документации, является риском участника, подавшего такую заявку, который может привести к ее отклонению.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 </w:t>
      </w:r>
      <w:r>
        <w:t>Источник финансирования и порядок оплаты.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 Заказчик направляет средства на финансирование контракта, который будет заключен по результатам конкурса, из источника финансирования заказа, указанного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 Порядок оплаты опр</w:t>
      </w:r>
      <w:r>
        <w:t>еделяется в проекте контракта, приведенном в конкурсной документации, и указан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Требования, предъявляемые к участникам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3.1. В настоящем конкурсе может принять участие любое юридическое лицо независимо от организа</w:t>
      </w:r>
      <w:r>
        <w:t>ционно-правовой формы, формы собственности, места нахождения и места происхождения капитала, а также любое физическое лицо, в том числе зарегистрированное в качестве индивидуального предпринимателя.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3.2. Участник закупки должен соответствовать следующим тр</w:t>
      </w:r>
      <w:r>
        <w:t>ебованиям: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являющиеся предметом конкурса, и установленным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r>
        <w:t>) наличие правомочности участника закупки заключать контракт;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w:t>
      </w:r>
      <w:r>
        <w:t>стоятельным (банкротом) и об открытии конкурсного производства;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неприостановление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о</w:t>
      </w:r>
      <w: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w:t>
      </w:r>
      <w:r>
        <w:t>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w:t>
      </w:r>
      <w:r>
        <w:t>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w:t>
      </w:r>
      <w:r>
        <w:t>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w:t>
      </w:r>
      <w:r>
        <w:t>и и решение по такому заявлению на дату рассмотрения заявки на участие в определении поставщика (подрядчика, исполнителя) не принято;</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отсутствие в предусмотренном Законом о контрактной системе реестре недобросовестных поставщиков (подрядчиков, исполните</w:t>
      </w:r>
      <w:r>
        <w:t>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 отсутствие у участника закуп</w:t>
      </w:r>
      <w:r>
        <w:t>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w:t>
      </w:r>
      <w:r>
        <w:t>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w:t>
      </w:r>
      <w:r>
        <w:t>бъектом осуществляемой закупки, и административного наказания в виде дисквалификации.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3.3. Заказчик вправе также установить следующие требования к участникам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обладание участниками закупки исключительными правами на объекты интеллектуальной собст</w:t>
      </w:r>
      <w:r>
        <w:t>венности, если в связи с исполнением контракта заказчик приобретает права на объекты интеллектуальной собственности.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предусмотренные п. 3.3 разд. 1 настоящей конкурсной документации, указываются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Преимущества,</w:t>
      </w:r>
      <w:r>
        <w:t xml:space="preserve"> предоставляемые при участии в закупке.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 Заказчик вправе предоставить преимущества учреждениям и предприятиям уголовно-исполнительной системы, организациям инвалидов, субъектам малого предпринимательства, социально ориентированным некоммерческим органи</w:t>
      </w:r>
      <w:r>
        <w:t>зациям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муниципальные образования), осуществляющим поставки товаров, выполнение работ, оказание услуг, я</w:t>
      </w:r>
      <w:r>
        <w:t>вляющихся предметом конкурса. Сведения о предоставлении вышеуказанных преимуществ содержатся в Информационной карте конкурса. Преимущества при участии в закупке указанным учреждениям и предприятиям уголовно-исполнительной системы, организациям инвалидов ус</w:t>
      </w:r>
      <w:r>
        <w:t>танавливаются в отношении предлагаемой цены контракта в размере процента, указанного в Информационной карте конкурса, но не более пятнадцати процентов. Преимущества при участии в закупке указанным субъектам малого предпринимательства, социально ориентирова</w:t>
      </w:r>
      <w:r>
        <w:t>нным некоммерческим организациям устанавливаются в отношении ограничения на участие в настоящем конкурсе иных хозяйствующих субъектов - участников гражданского оборота.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Затраты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5.1. Все расходы, связанные с подготовкой и подачей з</w:t>
      </w:r>
      <w:r>
        <w:t>аявки, несет участник закупки. Заказчик не отвечает и не имеет обязательств по этим расходам независимо от характера проведения и результатов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Разъяснение конкурсной документации.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6.1. Любой участник закупки вправе направить в письменной форме,</w:t>
      </w:r>
      <w:r>
        <w:t xml:space="preserve"> в том числе в форме электронного документа, заказчику запрос о разъяснении положений конкурсной документации (далее - запрос).</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6.2. В течение двух рабочих дней со дня поступления запроса заказчик направляет участнику закупки в письменной форме или в форме</w:t>
      </w:r>
      <w:r>
        <w:t xml:space="preserve"> электронного документа разъяснения положений конкурсной документации, если указанный запрос поступил заказчику не позднее чем за пять дней до дня окончания подачи заявок, установленного конкурсной документацией.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Запросы, поступившие позднее чем за пять дн</w:t>
      </w:r>
      <w:r>
        <w:t>ей до дня окончания подачи заявок, не рассматриваются.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6.3. В течение одного рабочего дня со дня направления разъяснения положений конкурсной документации по запросу участника закупки разъяснение размещается заказчиком в единой информационной системе на оф</w:t>
      </w:r>
      <w:r>
        <w:t>ициальном сайте www.zakupki.gov.ru с указанием предмета запроса, но без указания участника закупки, от которого поступил запрос. Разъяснение положений конкурсной документации не должно изменять ее суть.</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 Внесение изменений и дополнений в извещение о пров</w:t>
      </w:r>
      <w:r>
        <w:t>едении открытого конкурса и конкурсную документацию.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7.1. Заказчик вправе принять решение о внесении изменений в извещение о проведении </w:t>
      </w:r>
      <w:r>
        <w:t>открытого конкурса и конкурсную документацию не позднее чем за пять дней до даты окончания подачи заявок на участие в конкурсе. Не подлежат изменению объект закупки и размер обеспечения заявок на участие в открытом конкурсе в части его увеличения. В течени</w:t>
      </w:r>
      <w:r>
        <w:t xml:space="preserve">е одного дня со дня принятия указанного решения такие изменения соответственно размещаются заказчиком в порядке, установленном для размещения в единой информационной системе извещения о проведении открытого конкурса. При этом срок подачи заявок на участие </w:t>
      </w:r>
      <w:r>
        <w:t>в конкурсе продляется так, чтобы со дня размещения в единой информационной системе внесенных изменений в извещение о проведении открытого конкурса и конкурсную документацию до даты окончания подачи заявок на участие в конкурсе такой срок составлял не менее</w:t>
      </w:r>
      <w:r>
        <w:t xml:space="preserve"> чем десять рабочих дней.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Любые изменения являются неотъемлемой частью конкурсной документации, и на них распространяются все указания, содержащиеся в конкурсной документации.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7.2. Изменения направляются заказчиком заказными письмами или в форме электронны</w:t>
      </w:r>
      <w:r>
        <w:t>х документов всем участникам, которым была предоставлена конкурсная документация в порядке, предусмотренном ч. 4 ст. 50 Закона о контрактной системе.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7.3. Участники закупки, использующие конкурсную документацию, размещенную в единой информационной системе,</w:t>
      </w:r>
      <w:r>
        <w:t xml:space="preserve"> идентификация которых невозможна, самостоятельно отслеживают возможные изменения, внесенные в извещение о проведении открытого конкурса и в конкурсную документацию.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Заказчик не несет ответственности в случае, если участник закупки не ознакомился с изменен</w:t>
      </w:r>
      <w:r>
        <w:t>иями, внесенными в извещение о проведении открытого конкурса и в конкурсную документацию, размещенными надлежащим образом.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 Отмена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8.1. Заказчик, официально разместивший в единой информационной системе извещение о проведении открытого конкурса,</w:t>
      </w:r>
      <w:r>
        <w:t xml:space="preserve"> вправе отменить открытый конкурс не позднее чем за пять дней до даты окончания срока подачи заявок. Заказчик вправе отменить конкурс без ограничений сроков, но не позднее даты заключения контракта, в случае возникновения обстоятельств непреодолимой силы.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8.2. Извещение об отмене открытого конкурса размещается заказчиком в единой информационной системе в день принятия решения об отмене открытого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8.3. В течение двух рабочих дней со дня принятия указанного решения заказчиком направляются соответству</w:t>
      </w:r>
      <w:r>
        <w:t>ющие уведомления всем тем участникам закупки, подавшим заявки, в отношении которых заказчик обладает информацией о реквизитах участников (место нахождения, почтовый адрес, адрес электронной почты, номер факса, иные реквизиты для осуществления связи).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8.4. </w:t>
      </w:r>
      <w:r>
        <w:t>Заказчик возвращает участникам закупки денежные средства, внесенные в качестве обеспечения заявок на участие в конкурсе, в течение пяти рабочих дней со дня принятия решения об отмене открытого конкурса путем перечисления денежных средств на банковский счет</w:t>
      </w:r>
      <w:r>
        <w:t xml:space="preserve"> соответствующего участника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 Язык заявки.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9.1. Заявка на участие в конкурсе, подготовленная участником закупки, а также вся корреспонденция и документация, связанные с этой заявкой, должны быть написаны на русском языке, за исключением специальн</w:t>
      </w:r>
      <w:r>
        <w:t>ых терминов.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 Количество конкурсных заявок от одного участника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10.1. В случае проведения конкурса по двум и более лотам каждый участник закупки может подать либо одну заявку на участие в конкурсе с указанием предложений по каждому лоту отдельно</w:t>
      </w:r>
      <w:r>
        <w:t xml:space="preserve"> либо несколько заявок по числу лотов, указанных в конкурсной документации, с указанием предложения по каждому отдельному лоту.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этом участник вправе подать только одно предложение по исполнению контракта на лот.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10.2. В случае установления факта подачи</w:t>
      </w:r>
      <w:r>
        <w:t xml:space="preserve"> одним участником закупки двух и более заявок на участие в конкурсе (предложений по исполнению контракта) в отношении одного и того же лота при условии, что поданные ранее заявки таким участником не отозваны, предложения по исполнению контракта не изменены</w:t>
      </w:r>
      <w:r>
        <w:t>, все заявки на участие в конкурсе (предложения по исполнению контракта) такого участника закупки, поданные в отношении данного лота, не рассматриваются.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10.3. В случае если конкурсной документацией предусмотрено право заказчика заключить контракт на выпол</w:t>
      </w:r>
      <w:r>
        <w:t>нение двух и более поисковых научно-исследовательских работ с несколькими участниками закупки, участник закупки вправе подать заявку на участие в конкурсе (лоте) только в отношении одной поисковой научно-исследовательской работы.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10.4. В случае указания в </w:t>
      </w:r>
      <w:r>
        <w:t>конкурсной документации на товарные знаки, которые сопровождаются словами "или эквивалент", в предложениях по исполнению контракта в заявках участников закупки на участие в конкурсе не допускается использование слов "или эквивалент".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 Требования к содер</w:t>
      </w:r>
      <w:r>
        <w:t>жанию заявки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 Заявка на участие в конкурсе, подготовленная участником закупки, должна содержать:</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заполненный бланк заявления на участие в конкурсе по установленной форме (Приложение N 1);</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анкету участника закупки (сведения о</w:t>
      </w:r>
      <w:r>
        <w:t>б участнике закупки) (Приложение N 2);</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полученную не ранее чем за шесть месяцев до дня размещения в единой информационной системе извещения о проведении открытого конкурса выписку из единого государственного реестра юридических лиц или засвидетельствован</w:t>
      </w:r>
      <w:r>
        <w:t>ную в нотариальном порядке копию такой выписки (для юридических лиц), полученную не ранее чем за шесть месяцев до дня размещения в единой информационной системе извещения о проведении открытого конкурса выписку из единого государственного реестра индивидуа</w:t>
      </w:r>
      <w:r>
        <w:t>льных предпринимателей или засвидетельствованную в нотариальном порядке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w:t>
      </w:r>
      <w:r>
        <w:t xml:space="preserve">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w:t>
      </w:r>
      <w:r>
        <w:t>размещения в единой информационной системе извещения о проведении открытого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w:t>
      </w:r>
      <w:r>
        <w:t>за о назначении физического лица на должность, в соответствии с которым такое физическое лицо (руководитель) обладает правом действовать от имени участника закупки без доверенности). В случае если от имени участника закупки действует иное лицо, заявка на у</w:t>
      </w:r>
      <w:r>
        <w:t>частие в конкурсе должна содержать также доверенность на осуществление действий от имени участника закупки, заверенную печатью участника закупки (для юридических лиц) и подписанную руководителем участника закупки или уполномоченным этим руководителем лицом</w:t>
      </w:r>
      <w:r>
        <w:t>, либо засвидетельствованную в нотариальном порядке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конкурсе должна содержать также документ, подтверждающий</w:t>
      </w:r>
      <w:r>
        <w:t xml:space="preserve"> полномочия такого лица;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документы, подтверждающие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w:t>
      </w:r>
      <w:r>
        <w:t>бъектом закупки, или копии таких документов, если в Информационной карте конкурса указано такое требование;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документы, подтверждающие правомочность участника закупки на заключение контракта или копии таких документов;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копии учредительных документов участника закупки (для юридических лиц);</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w:t>
      </w:r>
      <w:r>
        <w:t>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контракта, или внесение денежных средств в качестве обеспечения з</w:t>
      </w:r>
      <w:r>
        <w:t>аявки на участие в конкурсе, обеспечения исполнения контракта является крупной сделкой;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документы, подтверждающие внесение обеспечения заявки на участие в конкурсе (платежное поручение, подтверждающее перечисление денежных средств в качестве обеспечения </w:t>
      </w:r>
      <w:r>
        <w:t>заявки на участие в конкурсе с отметкой банка, или заверенная банком копия такого поручения либо банковская гарантия, включенная в реестр банковских гарантий);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документы, подтверждающие обладание участником закупки исключительными правами на объекты инте</w:t>
      </w:r>
      <w:r>
        <w:t>ллектуальной собственности, если в связи с исполнением контракта заказчик приобретает права на объекты интеллектуальной собственности и необходимость соответствия участника указанному требованию предусмотрена Информационной картой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документы, по</w:t>
      </w:r>
      <w:r>
        <w:t xml:space="preserve">дтверждающие право участника закупки на получение преимуществ или заверенные участником закупки копии таких документов, если предоставление преимуществ предусмотрено Информационной картой конкурса и участник закупки желает воспользоваться правом получения </w:t>
      </w:r>
      <w:r>
        <w:t>таких преимуществ;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документы, подтверждающие соответствие участника закупки условиям, запретам, ограничениям в отношении участников закупки иностранных лиц (нерезидентов Российской Федерации), или заверенные участником закупки копии таких документов, есл</w:t>
      </w:r>
      <w:r>
        <w:t>и Информационной картой конкурса установлены такие условия, запреты, ограничения;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документы, подтверждающие добросовестность участника закупки, - информация, содержащаяся в реестре контрактов и подтверждающая исполнение таким участником закупки в течение</w:t>
      </w:r>
      <w:r>
        <w:t xml:space="preserve"> не менее чем одного года до даты подачи заявки на участие в настоящем конкурсе трех и более контрактов. Цена одного из указанных участником контрактов должна составлять не менее чем двадцать процентов цены, по которой участник закупки предлагает заключить</w:t>
      </w:r>
      <w:r>
        <w:t xml:space="preserve"> контракт по результатам настоящего конкурса. Информация об исполнении трех контрактов должна свидетельствовать об отсутствии применения к участнику закупки мер ответственности по контрактам. Информация об исполнении четырех и более контрактов должна свиде</w:t>
      </w:r>
      <w:r>
        <w:t>тельствовать об отсутствии применения к участнику закупки мер ответственности по контрактам более чем по двадцати пяти процентам контрактов. Случаи обязательности представления указанных документов в составе заявки предусмотрена Информационной картой конку</w:t>
      </w:r>
      <w:r>
        <w:t>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обоснование предлагаемой цены контракта, которое может включать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w:t>
      </w:r>
      <w:r>
        <w:t>ающие возможность участника закупки осуществить поставку товара по предлагаемой цене, если такая обязанность установлена Информационной картой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предложения по исполнению контракта (Приложение N 3), в том числе предложения в отношении объекта зак</w:t>
      </w:r>
      <w:r>
        <w:t>упки - о функциональных, экологических характеристиках, потребительских свойствах и качественных характеристиках, стране происхождения или производителе товара, цене единицы товара, о качестве работ, услуг и иные предложения об условиях исполнения контракт</w:t>
      </w:r>
      <w:r>
        <w:t>а, предложения о цене контракта, о цене единицы товара, услуги в случае, если при закупке на поставку технических средств реабилитации инвалидов, создание нескольких произведений литературы или искусства, выполнение научно-исследовательских работ либо оказ</w:t>
      </w:r>
      <w:r>
        <w:t xml:space="preserve">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для государственных нужд, если Информационной картой конкурса предусмотрено </w:t>
      </w:r>
      <w:r>
        <w:t>право заказчика заключить контракт с несколькими участниками закупки; о цене запасных частей (каждой запасной части) к технике, к оборудованию, о цене единицы услуги и (или) работы в случае, если при проведении конкурса на право заключить контракт по техни</w:t>
      </w:r>
      <w:r>
        <w:t>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питания, услуг переводчика, услуг по перевозкам грузов, пассажиров и багажа, гостиничных услу</w:t>
      </w:r>
      <w:r>
        <w:t>г, услуг по проведению оценки заказчиком указаны в Информационной карте конкурса начальная (максимальная) цена контракта (цена лота), а также начальная (максимальная) цена запасных частей (каждой запасной части) к технике, к оборудованию и начальная (макси</w:t>
      </w:r>
      <w:r>
        <w:t>мальная) цена единицы услуги и (или) работы;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в случаях, предусмотренных Информационной картой конкурса, также копии документов, подтверждающих соответствие товара, работ, услуг требованиям, установленным в соответствии с законодательством Российской Феде</w:t>
      </w:r>
      <w:r>
        <w:t>рации, если в соответствии с законодательством Российской Федерации установлены требования к таким товару, работам, услугам;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документы, подтверждающие соответствие предлагаемых участником закупки товаров, работ, услуг условиям, запретам, ограничениям в о</w:t>
      </w:r>
      <w:r>
        <w:t>тношении объекта закупки или заверенные участником закупки копии таких документов, если Информационной картой конкурса установлены такие условия, запреты, ограничения.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Заявка на участие в конкурсе может содержать эскиз, рисунок, чертеж, фотографию, иное из</w:t>
      </w:r>
      <w:r>
        <w:t>ображение товара, образец (пробу) товара, поставку которого предлагает осуществить участник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11.2. Во избежание получения недостоверной и несвоевременной информации об участнике закупки от уполномоченных органов, что может повлечь необоснованное ре</w:t>
      </w:r>
      <w:r>
        <w:t>шение конкурсной комиссии об отклонении участника закупки к участию в конкурсе, рекомендуем участникам закупки самостоятельно представить справки из соответствующих органов: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 о наличии у участника закупки задолженности (недоимки) по начисленным н</w:t>
      </w:r>
      <w:r>
        <w:t>алогам, сборам и иным обязательным платежам в бюджеты любого уровня или государственные внебюджетные фонды за прошедший календарный год, об обжаловании такой задолженности и о результатах рассмотрения жалоб (из Федеральной налоговой службы, в которой участ</w:t>
      </w:r>
      <w:r>
        <w:t>ник закупки зарегистрирован в качестве налогоплательщика);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справку о размере балансовой стоимости активов участника закупки по данным бухгалтерской отчетности за последний завершенный отчетный период (либо бухгалтерский баланс с отметкой налогового орган</w:t>
      </w:r>
      <w:r>
        <w:t>а за последний завершенный отчетный период);</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справку об отсутствии или размере имущества, находящегося под арестом, наложенным по решению суда, если балансовая стоимость арестованного имущества не превышает двадцать пять процентов балансовой стоимости ак</w:t>
      </w:r>
      <w:r>
        <w:t>тивов за последний завершенный отчетный период (из службы судебных приставов района, в котором зарегистрирован участник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справку о непроведении ликвидации (банкротства) участника закупки - юридического лица и об отсутствии решения арбитражного с</w:t>
      </w:r>
      <w:r>
        <w:t>уда о признании участника закупки - юридического лица, индивидуального предпринимателя банкротом и об открытии конкурсного производства (из арбитражного суда субъекта Российской Федерации);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справку о неприостановлении деятельности участника закупки в пор</w:t>
      </w:r>
      <w:r>
        <w:t>ядке, предусмотренном Кодексом Российской Федерации об административных правонарушениях, на день подачи заявки на участие в конкурсе (из службы судебных приставов района, в котором зарегистрирован участник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справку об отсутствии, погашения, снят</w:t>
      </w:r>
      <w:r>
        <w:t>ия судимости за преступления в сфере экономики, а также о неприменении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w:t>
      </w:r>
      <w:r>
        <w:t xml:space="preserve">щихся объектом осуществляемой закупки, в отношении участника закупки - физического лица либо у руководителя, членов коллегиального исполнительного органа, главного бухгалтера участника закупки - юридического лица (из управления министерства внутренних дел </w:t>
      </w:r>
      <w:r>
        <w:t>субъекта Российской Федерации);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справку о неприменении административного наказания в виде дисквалификации в отношении участника закупки - физического лица либо у руководителя, членов коллегиального исполнительного органа, главного бухгалтера участника за</w:t>
      </w:r>
      <w:r>
        <w:t>купки - юридического лица (из Федеральной налоговой службы, в которой участник закупки зарегистрирован в качестве налогоплательщика).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Сведения о валюте цены контракта и порядок применения официального курса иностранной валюты к рублю Российской Федерац</w:t>
      </w:r>
      <w:r>
        <w:t>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12.1. Все расчеты в документации по настоящему конкурсу должны быть выражены в российских рублях.</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расчетах по контракту, заключенному в иностранной валюте, используется курс Центрального банка Российской Федерации, установленный на дату осуществлени</w:t>
      </w:r>
      <w:r>
        <w:t>я платежей по контракту.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 Начальная (максимальная) цена контракта (цена лота).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13.1. Начальная (максимальная) цена (цена лота) контракта, начальная (максимальная) цена единицы товара, услуги, в случае если при закупке на поставку технических средств реа</w:t>
      </w:r>
      <w:r>
        <w:t xml:space="preserve">билитации инвалидов, создание нескольких произведений литературы или искусства, выполнение научно-исследовательских работ либо оказание услуг в сфере образования или услуг по санаторно-курортному лечению и оздоровлению, услуг по организации отдыха детей и </w:t>
      </w:r>
      <w:r>
        <w:t>их оздоровления, в том числе по предоставлению путевок для государственных нужд, Информационной картой конкурса предусмотрено право заказчика заключить контракт с несколькими участниками закупки, начальная (максимальная) цена запасных частей (каждой запасн</w:t>
      </w:r>
      <w:r>
        <w:t>ой части) к технике, к оборудованию, начальная (максимальная) цена единицы услуги и (или) работы по техническому обслуживанию и (или) ремонту техники, оборудования, в том числе цену работ по замене указанных запасных частей, начальная (максимальная) цена е</w:t>
      </w:r>
      <w:r>
        <w:t>диницы услуги в случае, если при проведении конкурса на право заключить контракт по техническому обслуживанию и (или) ремонту техники, оборудования, оказанию услуг связи, юридических услуг, медицинских услуг, образовательных услуг, услуг общественного пита</w:t>
      </w:r>
      <w:r>
        <w:t>ния, услуг переводчика, услуг по перевозкам грузов, пассажиров и багажа, гостиничных услуг, услуг по проведению оценки невозможно определить необходимое количество запасных частей к технике, к оборудованию, объем работ, услуг, указаны в Информационной карт</w:t>
      </w:r>
      <w:r>
        <w:t>е конкурса. Данная цена не может быть превышена в заявках на закупка, подаваемых участниками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13.2. Порядок формирования цены контракта, в том числе с учетом или без учета расходов на перевозку, страхование, уплату таможенных пошлин, налогов и друг</w:t>
      </w:r>
      <w:r>
        <w:t>их обязательных платежей, указан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14. Требования к оформлению заявки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14.1. </w:t>
      </w:r>
      <w:r>
        <w:t>Участник закупки подает заявку на участие в конкурсе в письменной форме на бумажном носителе в запечатанном конверте. При этом на таком конверте указывается наименование открытого конкурса (лота), на участие в котором подается данная заявка. Участник закуп</w:t>
      </w:r>
      <w:r>
        <w:t>ки вправе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14.2. Все листы заявки (тома заявки) на участие в конкурсе должны б</w:t>
      </w:r>
      <w:r>
        <w:t>ыть прошиты и пронумерованы. Заявка (том заявки) на участие в конкурсе должна содержать опись входящих в ее состав документов, быть скреплена печатью участника закупки (для юридических лиц) и подписана участником закупки или лицом, уполномоченным таким уча</w:t>
      </w:r>
      <w:r>
        <w:t>стником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Участник закупки вправе приложить к заявке на участие в конкурсе электронную версию такой заявки в формате Microsoft Word, которая помещается в конверт вместе с заявкой на участие в открытом конкурсе на бумажном носителе.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15. Срок и место </w:t>
      </w:r>
      <w:r>
        <w:t>подачи заявок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15.1. Прием заявок на участие в конкурсе начинается со следующего дня после размещения извещения об открытом конкурсе в единой информационной системе, заканчивается в день вскрытия конвертов с заявками на участие в конк</w:t>
      </w:r>
      <w:r>
        <w:t>урсе, но не раньше времени, указанного в извещении о проведении открытого конкурса и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15.2. Заявка на участие в конкурсе может быть отправлена по почте или доставлена курьером.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15.3. Заявки на участие в конкурсе подаются по ад</w:t>
      </w:r>
      <w:r>
        <w:t>ресу, указанному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15.4. Каждый конверт с заявкой на участие в конкурсе, поступивший в срок, указанный в извещении и конкурсной документации, регистрируются заказчиком. При этом отказ в приеме и регистрации конверта с заявкой</w:t>
      </w:r>
      <w:r>
        <w:t xml:space="preserve"> на участие в конкурсе, на котором не указаны сведения об участнике закупки, подавшем такой конверт, а также требование предоставления таких сведений, в том числе в форме документов, подтверждающих полномочия лица, подавшего конверт с заявкой на участие в </w:t>
      </w:r>
      <w:r>
        <w:t>конкурсе, на осуществление таких действий от имени участника закупки, не допускается. По требованию участника закупки, подавшего конверт с заявкой на участие в конкурсе, заказчик выдает расписку в получении конверта с такой заявкой с указанием даты и време</w:t>
      </w:r>
      <w:r>
        <w:t>ни его получения.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Полученные после окончания срока приема конвертов с заявками на участие в конкурсе конверты с заявками на участие в конкурс не вскрываются. В случае если на конверте указаны почтовый адрес (для юридического лица) или сведения о месте жите</w:t>
      </w:r>
      <w:r>
        <w:t>льства (для физического лица) участника закупки, в тот же день такие конверты и такие заявки возвращаются участникам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16. Порядок отзыва заявок и порядок внесения изменений в заявку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16.1. Участник закупки вправе изменить или </w:t>
      </w:r>
      <w:r>
        <w:t>отозвать свою заявку на участие в конкурсе до истечения окончательного срока представления заявок.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16.2. Изменение должно быть подготовлено, запечатано и подано в порядке, установленном для заявок на участие в конкурсе. Конверты дополнительно маркируются с</w:t>
      </w:r>
      <w:r>
        <w:t>ловом "Изменение".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16.3. Отзыв заявок осуществляется на основании письменного уведомления участника закупки об отзыве своей заявки.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16.4. Изменение и отзыв являются действительными, если они получены до истечения срока приема заявок и подписаны уполномочен</w:t>
      </w:r>
      <w:r>
        <w:t>ным на то лицом.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Регистрация изменений и уведомлений об отзыве заявки производится в том же порядке, что и регистрация заявки.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 Обеспечение заявок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17.1. Участники закупки, подающие заявки обязаны предоставить обеспечение заявки. О</w:t>
      </w:r>
      <w:r>
        <w:t>беспечение может быть предоставлено путем внесения денежных средств или в виде безотзывной банковской гарантии. Участники вносят денежные средства в качестве обеспечения заявок в сумме и на банковский счет, указанный в Информационной карте конкурса. Банков</w:t>
      </w:r>
      <w:r>
        <w:t>ская гарантия должна соответствовать требованиям, изложенным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17.2. Факт внесения участником закупки денежных средств в качестве обеспечения заявки на участие в конкурсе подтверждается платежным поручением, подтверждающим пе</w:t>
      </w:r>
      <w:r>
        <w:t>речисление денежных средств в качестве обеспечения заявки на участие в конкурсе, или копией такого поручения.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17.3. Соответствующее платежное поручение или копия такого платежного поручения должны быть поданы участником закупки в составе документов, входящ</w:t>
      </w:r>
      <w:r>
        <w:t>их в заявку на участие в конкурсе. Банковская гарантия должна быть поданы участником закупки в составе документов, входящих в заявку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17.4. В случае отсутствия в составе заявки на участие указанного выше платежного поручения или его к</w:t>
      </w:r>
      <w:r>
        <w:t>опии, банковской гарантии заявка соответствующего участника закупки отклоняется.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17.5. Заказчик возвращает участникам закупки денежные средства, внесенные в качестве обеспечения заявок, в случаях:</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отмены открытого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отзыва участником закупки св</w:t>
      </w:r>
      <w:r>
        <w:t>оей заявки в любое время до момента вскрытия конкурсной комиссией конвертов с заявками;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отклонения заявки;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получения заявки после окончания срока приема конвертов с заявками;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отстранения участника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отказа от заключения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подписания протокола рассмотрения и оценки заявок на участие в конкурсе (кроме победителя);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заключения контракта с победителем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Возврат банковской гарантии в указанных случаях не осуществляется, взыскание по ней</w:t>
      </w:r>
      <w:r>
        <w:t xml:space="preserve"> не производится.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17.6. Заказчик не возвращает участникам закупки денежные средства, внесенные в качестве обеспечения заявок, в случаях:</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уклонения или отказа участника закупки, подавшего единственную заявку, от заключения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уклонения или отказ</w:t>
      </w:r>
      <w:r>
        <w:t>а единственного участника, признанного участником конкурса, от заключения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уклонения победителя конкурса от заключения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непредоставления или предоставления с нарушением установленных условий обеспечения исполнения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измен</w:t>
      </w:r>
      <w:r>
        <w:t>ения или отзыва участником закупки заявки на участие в конкурсе после истечения срока окончания подачи таких заявок.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Возврат банковской гарантии в указанных случаях не осуществляется, взыскание по ней производится.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 Порядок вскрытия конвертов с заявками</w:t>
      </w:r>
      <w:r>
        <w:t xml:space="preserve">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18.1. Публично в день, во время и в месте, указанных в извещении о проведении открытого конкурса и Информационной карте конкурса, конкурсной комиссией вскрываются конверты с заявками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18.2. Участники закупки ил</w:t>
      </w:r>
      <w:r>
        <w:t>и их представители вправе присутствовать на процедуре вскрытия конвертов.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Присутствующие на заседании комиссии представители участников закупки должны зарегистрироваться до начала заседания комиссии.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Участникам закупки также предоставляется возможность пол</w:t>
      </w:r>
      <w:r>
        <w:t>учать в режиме реального времени полную информацию о вскрытии конвертов с заявками на участие в открытом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18.3. Конкурсной комиссией вскрываются конверты с заявками на участие в конкурсе, которые поступили заказчику до вскрытия заявок на участие в</w:t>
      </w:r>
      <w:r>
        <w:t xml:space="preserve">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Непосредственно перед вскрытием конвертов с заявками на участие в открытом конкурсе участникам конкурса, присутствующим при вскрытии таких конвертов, предоставляется возможность подачи заявок на участие в открытом конкурсе, изменения или отзыва </w:t>
      </w:r>
      <w:r>
        <w:t>поданных заявок на участие в открытом конкурсе до вскрытия таких конвертов.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Информация о месте, дате и времени вскрытия конвертов с заявками на участие в открытом конкурсе, фирменное наименование (наименование), сведения об организационно-правовой форме (д</w:t>
      </w:r>
      <w:r>
        <w:t>ля юридического лица), фамилия, имя, отчество (для физического лица), почтовый адрес (для юридического лица) каждого участника конкурса, конверт с заявкой на участие в конкурсе которого вскрывается, наличие сведений и документов, предусмотренных конкурсной</w:t>
      </w:r>
      <w:r>
        <w:t xml:space="preserve"> документацией, условия исполнения контракта, указанные в такой заявке и являющиеся критерием оценки заявок на участие в конкурсе, объявляются при вскрытии конвертов с заявками на участие в конкурсе и заносятся в протокол вскрытия конвертов с заявками на у</w:t>
      </w:r>
      <w:r>
        <w:t>частие в конкурсе. В случае если по окончании срока подачи заявок на участие в конкурсе подана только одна заявка на участие в конкурсе или не подано ни одной заявки на участие в конкурсе, в указанный протокол вносится информация о признании конкурса несос</w:t>
      </w:r>
      <w:r>
        <w:t>тоявшимся.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18.4. Протокол вскрытия конвертов с заявками на участие в конкурсе ведется конкурсной комиссией. Указанный протокол размещается заказчиком в течение одного рабочего дня, следующего после дня подписания такого протокола, в единой информационной с</w:t>
      </w:r>
      <w:r>
        <w:t>истеме на официальном сайте: www.zakupki.gov.ru.</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18.5. Заказчик осуществляет аудиозапись вскрытия конвертов с заявками на участие в конкурсе. Любой участник закупки, присутствующий при вскрытии конвертов с заявками на участие в конкурсе, вправе осуществлят</w:t>
      </w:r>
      <w:r>
        <w:t>ь аудио- и видеозапись вскрытия таких конвертов.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18.6. В случае если по окончании срока подачи заявок на участие в конкурсе подана только одна заявка на участие в конкурсе или не подана ни одна такая заявка, то конкурс признается несостоявшимся. В случае е</w:t>
      </w:r>
      <w:r>
        <w:t>сли конкурсной документацией предусмотрено два и более лота, конкурс признается не состоявшимся только в отношении тех лотов, в отношении которых подана только одна заявка на участие в конкурсе или не подана ни одна заявка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18.7. В сл</w:t>
      </w:r>
      <w:r>
        <w:t xml:space="preserve">учае если конкурсной документацией предусмотрено право заказчика заключить контракт на выполнение двух и более поисковых научно-исследовательских работ с несколькими участниками закупки, заявка на участие в конкурсе, поданная одновременно в отношении двух </w:t>
      </w:r>
      <w:r>
        <w:t>и более таких работ, не рассматривается и возвращается подавшему ее участнику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этом, если по окончании срока подачи заявок на участие в конкурсе число поданных заявок не превышает указанного в конкурсной документации количества поисковых научно</w:t>
      </w:r>
      <w:r>
        <w:t>-исследовательских работ, конкурс признается несостоявшимся и контракты на выполнение указанных работ заключаются со всеми участниками закупки при условии, что такие заявки соответствуют требованиям и условиям, предусмотренным конкурсной документацией.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Про</w:t>
      </w:r>
      <w:r>
        <w:t xml:space="preserve">токол вскрытия конвертов с заявками на участие в таком конкурсе и открытия доступа к поданным в форме электронных документов заявкам на участие в конкурсе размещается заказчиком в единой информационной системе в течение трех рабочих дней со дня подписания </w:t>
      </w:r>
      <w:r>
        <w:t>такого протокола.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19. Рассмотрение и оценка заявок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19.1. Срок рассмотрения и оценки заявок на участие в конкурсе не может превышать </w:t>
      </w:r>
      <w:r>
        <w:t>двадцать дней со дня вскрытия конвертов с заявками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Если объектом закупки является товар, работа либо услуга в сфере науки, культуры, заказчик вправе продлить срок рассмотрения и оценки заявок на участие в конкурсе, но не более чем на</w:t>
      </w:r>
      <w:r>
        <w:t xml:space="preserve"> десять рабочих дней. В течение одного рабочего дня с даты принятия решения о продлении срока рассмотрения и оценки таких заявок заказчик направляет соответствующее уведомление всем участникам конкурса, подавшим заявки на участие в конкурсе, а также размещ</w:t>
      </w:r>
      <w:r>
        <w:t>ает указанное уведомление в единой информационной системе.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Конкурсная комиссия рассматривает заявки на участие в конкурсе на соответствие требованиям, установленным извещением, конкурсной документацией, и соответствие участников закупки требованиям, устано</w:t>
      </w:r>
      <w:r>
        <w:t>вленным п. 3.3 разд. 1 настоящей конкурсной документации.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19.2. На основании результатов рассмотрения заявок на участие в конкурсе конкурсной комиссией принимается решение: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 признании заявки соответствующей требованиям документации;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 отклонении заяв</w:t>
      </w:r>
      <w:r>
        <w:t>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19.3. Если в документах, входящих в состав заявки на участие в конкурсе, имеются расхождения между обозначением сумм прописью и цифрами, то конкурсной комиссией принимается к рассмотрению сумма, указанная прописью.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19.4. В случае если на основании резу</w:t>
      </w:r>
      <w:r>
        <w:t>льтатов рассмотрения заявок на участие в конкурсе принято решение об отклонении всех заявок на участие в конкурсе или о признании соответствующей требованиям конкурсной документации только одной поданной заявки на участие в конкурсе, конкурс признается нес</w:t>
      </w:r>
      <w:r>
        <w:t>остоявшимся. В случае если конкурсной документацией предусмотрено два и более лота, конкурс признается не состоявшимся только в отношении того лота, решение об отклонении всех заявок, поданных на участие в конкурсе в отношении этого лота, или решение о при</w:t>
      </w:r>
      <w:r>
        <w:t>знании соответствующей требованиям конкурсной документации только одной поданной заявке на участие в конкурсе в отношении этого лота.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19.5. Оценка заявок на участие в конкурсе осуществляется конкурсной комиссией в целях выявления лучших из предложенных усл</w:t>
      </w:r>
      <w:r>
        <w:t xml:space="preserve">овий исполнения контракта в соответствии с критериями, установленными в Информационной карте конкурсной документации, с помощью методов, определяемых правилами оценки заявок на участие в конкурсе на право заключить контракт на поставки товаров, выполнение </w:t>
      </w:r>
      <w:r>
        <w:t>работ, оказание услуг для государственных или муниципальных нужд.</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19.6. По результатам оценки заявок конкурсная комиссия определяет выигравшую заявку. Победителем конкурса признается участник конкурса, который предложил лучшие условия исполнения контракта </w:t>
      </w:r>
      <w:r>
        <w:t>и заявке на участие в конкурсе которого присвоен первый порядковый номер.</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19.7. В случае если в нескольких заявках на участие в конкурсе содержатся одинаковые условия исполнения контракта, меньший порядковый номер присваивается заявке на участие в конкурсе</w:t>
      </w:r>
      <w:r>
        <w:t>, которая поступила ранее других заявок на участие в конкурсе, содержащих такие условия.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случае если конкурсной документацией предусмотрено право заказчика заключить контракт на выполнение поисковых научно-исследовательских работ с несколькими участникам</w:t>
      </w:r>
      <w:r>
        <w:t>и закупки, конкурсная комиссия присваивает первый номер нескольким заявкам на участие в конкурсе, содержащим лучшие условия исполнения контракта. При этом число заявок на участие в конкурсе, которым присвоен первый номер, должно равняться указанному в конк</w:t>
      </w:r>
      <w:r>
        <w:t>урсной документации количеству контрактов на выполнение поисковых научно-исследовательских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19.8. Конкурсная комиссия ведет протокол рассмотрения и оценки заявок на участие в конкурсе, который подписывается всеми присутствующими членами конкурсной ко</w:t>
      </w:r>
      <w:r>
        <w:t>миссии, размещается в единой информационной системе в течение одного рабочего дня, следующего после дня подписания указанного протокола.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19.9. Участник закупки после размещения в единой информационной системе протокола рассмотрения и оценки заявок на участ</w:t>
      </w:r>
      <w:r>
        <w:t>ие в конкурсе вправе направить в письменной форме или в форме электронного документа заказчику запрос о даче разъяснений результатов конкурса. В течение двух рабочих дней с даты поступления этого запроса заказчик предоставляет в письменной форме или в форм</w:t>
      </w:r>
      <w:r>
        <w:t>е электронного документа участнику закупки соответствующие разъяснения. Участник закупки вправе обжаловать результаты рассмотрения и оценки заявок.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20. Рассмотрение единственной заявки на участие в открытом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20.1. Если по окончании срока приема за</w:t>
      </w:r>
      <w:r>
        <w:t>явок на участие в конкурсе подана только одна заявка, конкурсная комиссия рассматривает указанную заявку по правилам, установленным в п. 19 разд. 1 настоящей конкурсной документации. По итогам рассмотрения единственной заявки на участие в конкурсе составля</w:t>
      </w:r>
      <w:r>
        <w:t>ется и размещается в единой информационной системе протокол рассмотрения единственной заявки по правилам, установленным п. 19 разд. 1 конкурсной документации. Участник закупки, подавший единственную заявку на участие в конкурсе, вправе обратиться с запросо</w:t>
      </w:r>
      <w:r>
        <w:t>м о разъяснении результатов рассмотрения заявки, а также обжаловать указанный результат в порядке, установленном п. 19 разд. 1 конкурсной документации.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 Заключение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21.1. Заказчик заключает контракт с победителем конкурса на условиях, содержащ</w:t>
      </w:r>
      <w:r>
        <w:t>ихся в конкурсной документации и заявке победителя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21.2. Заказчик в течение трех рабочих дней со дня подписания протокола рассмотрения и оценки заявок на участие в конкурсе передает победителю конкурса проект контракта, который составляется путем</w:t>
      </w:r>
      <w:r>
        <w:t xml:space="preserve"> включения условий исполнения контракта, предложенных победителем конкурса в заявке на участие в конкурсе, в проект контракта, прилагаемый к конкурсной документации.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21.3. Победитель конкурса должен подписать и заверить печатью указанный проект контракта и</w:t>
      </w:r>
      <w:r>
        <w:t xml:space="preserve"> вернуть его заказчику не позднее чем в течение пятнадцати дней с момента получения проекта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21.4. В Информационной карте конкурса устанавливается общий срок заключения контракта, который должен составлять не менее чем десять дней со дня размещен</w:t>
      </w:r>
      <w:r>
        <w:t>ия в единой информационной системе протокола рассмотрения и заявок на участие в конкурсе и не должен превышать двадцать дней со дня размещения указанного протокола в единой информационной системе.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21.5. В случае если победитель конкурса уклоняется от заклю</w:t>
      </w:r>
      <w:r>
        <w:t>чения контракта, то контракт заключается с участником закупки, заявке на участие в конкурсе которого присвоен второй номер (при согласии такого участника заключить контракт). В случае уклонения участника конкурса, заявке на участие в конкурсе которого прис</w:t>
      </w:r>
      <w:r>
        <w:t>воен второй номер, от заключения контракта заказчик вправе принять решение о признании конкурса несостоявшимся.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21.6. В случае если заказчик отказался от заключения контракта с победителем конкурса и с участником конкурса, заявке на участие в конкурсе кото</w:t>
      </w:r>
      <w:r>
        <w:t>рого присвоен второй номер, конкурс признается несостоявшимся.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21.7. В случае если контракт заключается с физическим лицом, за исключением индивидуальных предпринимателей и иных занимающихся частной практикой лиц, оплата такого контракта уменьшается на раз</w:t>
      </w:r>
      <w:r>
        <w:t>мер налоговых платежей, связанных с оплатой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21.8. В случае если это предусмотрено п. 19 Информационной карты конкурса, заказчик по согласованию с поставщиком, исполнителем, подрядчиком в ходе исполнения контракта вправе изменить не более чем на </w:t>
      </w:r>
      <w:r>
        <w:t>десять процентов предусмотренный контрактом объем таких товаров, работ, услуг при изменении потребности в таких товарах, работах, услугах, на поставку, выполнение, оказание которых заключен контракт.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При </w:t>
      </w:r>
      <w:r>
        <w:t>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поставщиком (подрядчиком, исполнителем) вправе изменить первоначальную цену контракта п</w:t>
      </w:r>
      <w:r>
        <w:t>ропорционально количеству таких товаров, объему таких работ, услуг, но не более чем на десять процентов такой цены контракта, а при внесении соответствующих изменений в контракт в связи с сокращением потребности в поставке таких товаров, выполнении таких р</w:t>
      </w:r>
      <w:r>
        <w:t>абот, оказании таких услуг заказчик обязан изменить цену контракта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частное от деления</w:t>
      </w:r>
      <w:r>
        <w:t xml:space="preserve"> первоначальной цены контракта на предусмотренное в контракте количество такого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 Обеспечение исполнения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22.1. Участник закупки, с которым заключается контракт, должен предоставить Заказчику обеспечение исполнения контракта, только в э</w:t>
      </w:r>
      <w:r>
        <w:t>том случае контракт может быть заключен. Обеспечение исполнения контракта предоставляется на сумму, указанную в Информационной карте конкурса, но не ниже пяти процентов и не выше тридцати процентов начальной (максимальной) цены контракта (цены лота). В слу</w:t>
      </w:r>
      <w:r>
        <w:t>чае если начальная (максимальная) цена контракта (цена лота) превышает пятьдесят миллионов рублей, заказчик устанавливает требование обеспечения исполнения контракта в размере от десяти до тридцати процентов начальной (максимальной) цены контракта (цены ло</w:t>
      </w:r>
      <w:r>
        <w:t>та), но не менее чем в размере аванса (если контрактом предусмотрена выплата аванса).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случае если контрактом предусмотрена выплата аванса, заказчик обязан установить требование обеспечения исполнения контракта в размере аванса, но не более тридцати проце</w:t>
      </w:r>
      <w:r>
        <w:t>нтов начальной (максимальной) цены контракта (цены лота).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закупке на две и более поисковые научно-исследовательские работы требование обеспечения исполнения контракта устанавливается в отношении каждого контракта на выполнение таких работ и размер обес</w:t>
      </w:r>
      <w:r>
        <w:t>печения исполнения контракта устанавливается исходя из начальной (максимальной) цены лота пропорционально количеству этих контрактов по лоту.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22.2. Обеспечение исполнения контракта может быть предоставлено в виде безотзывной банковской гарантии или внесени</w:t>
      </w:r>
      <w:r>
        <w:t>ем денежных средств на счет, указанный в Информационной карте конкурса, в размере обеспечения исполнения контракта, указанном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22.3. Если победителем конкурса или участником конкурса, с которыми заключается контракт, являетс</w:t>
      </w:r>
      <w:r>
        <w:t>я государственное или муниципальное казенное учреждение и заказчиком было установлено требование обеспечения исполнения контракта, предоставление обеспечения исполнения контракта не требуется.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22.4. В том случае, если обеспечение исполнения контракта предо</w:t>
      </w:r>
      <w:r>
        <w:t>ставляется в виде безотзывной банковской гарантии, безотзывная банковская гарантия должна соответствовать требованиям, установленным Гражданским кодексом Российской Федерации, а также законодательством Российской Федерации.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Безотзывная банковская гарантия </w:t>
      </w:r>
      <w:r>
        <w:t>должна содержать:</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сумму банковской гарантии, подлежащую уплате гарантом заказчику в случае ненадлежащего исполнения обязательств принципалом;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обязательства принципала, надлежащее исполнение которых обеспечивается банковской гарантией;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обязанность гар</w:t>
      </w:r>
      <w:r>
        <w:t>анта уплатить заказчику неустойку в размере 0,1 процента денежной суммы, подлежащей уплате, за каждый календарный день просрочки;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условие, согласно которому исполнением обязательств гаранта по банковской гарантии является фактическое поступление денежных</w:t>
      </w:r>
      <w:r>
        <w:t xml:space="preserve"> сумм на счет, на котором учитываются операции со средствами, поступающими заказчику;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срок действия банковской гарантии;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отлагательное условие, предусматривающее заключение договора предоставления банковской гарантии по обязательствам принципала, возни</w:t>
      </w:r>
      <w:r>
        <w:t>кшим из контракта при его заключении;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установленный Правительством Российской Федерации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условие о праве зака</w:t>
      </w:r>
      <w:r>
        <w:t>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w:t>
      </w:r>
      <w:r>
        <w:t>тии.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Срок действия безотзывной банковской гарантии выданной банком должен превышать срок действия контракта не менее чем на один месяц.</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Безотзывная банковская гарантия должна содержать указание на согласие банка с тем, что изменения и дополнения, внесенные</w:t>
      </w:r>
      <w:r>
        <w:t xml:space="preserve"> в контракт, не освобождают его от обязательств по соответствующей безотзывной банковской гарантии.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22.5. Денежные средства, вносимые в обеспечение исполнения контракт, должны быть перечислены в размере, установленном в Информационной карте конкурса, на сч</w:t>
      </w:r>
      <w:r>
        <w:t>ет, указанный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Факт внесения денежных средств в обеспечение исполнения контракта подтверждается платежным поручением с отметкой банка об оплате (квитанцией в случае наличной формы оплаты, оригинальной выпиской из банка в слу</w:t>
      </w:r>
      <w:r>
        <w:t>чае, если перевод денежных средств осуществлялся при помощи системы "банк-клиент").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22.6. Сведения об участниках закупки, уклонившихся от заключения контракта, а также о поставщиках (подрядчиках, исполнителях), с которыми контракты расторгнуты в связи с су</w:t>
      </w:r>
      <w:r>
        <w:t>щественным нарушением ими контрактов, включаются в реестр недобросовестных поставщиков.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23. Обязанность заказчика отказаться от заключения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23.1. После определения победителя конкурса в срок, предусмотренный Информационной картой конкурса для зак</w:t>
      </w:r>
      <w:r>
        <w:t>лючения контракта, заказчик обязан отказаться от заключения контракта с победителем конкурса либо при уклонении победителя конкурса от заключения контракта с участником, с которым заключается такой контракт, в случае установления факта: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несоответствия у</w:t>
      </w:r>
      <w:r>
        <w:t>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являющиеся предметом конкурса, и установленным в Информационной карте конкурса</w:t>
      </w:r>
      <w:r>
        <w:t>;</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отсутствия правомочности участника закупки заключать контракт;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 проведения ликвидации участника закупки - юридического лица и наличия решения </w:t>
      </w:r>
      <w:r>
        <w:t>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 приостановления деятельности участника закупки в порядке, установленном Кодексом </w:t>
      </w:r>
      <w:r>
        <w:t>Российской Федерации об административных правонарушениях, на дату подачи заявки на участие в закупке;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наличия у участника закупки недоимки по налогам, сборам, задолженности по иным обязательным платежам в бюджеты бюджетной системы Российской Федерации (</w:t>
      </w:r>
      <w:r>
        <w:t>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w:t>
      </w:r>
      <w: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w:t>
      </w:r>
      <w:r>
        <w:t>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И если участником закупки в установленном порядке не подано заявление о</w:t>
      </w:r>
      <w:r>
        <w:t>б обжаловании указанных недоимки;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наличия в предусмотренном законом о контрактной системе реестре недобросовестных поставщиков (подрядчиков, исполнителей) информации об участнике закупки - юридическом лице, в том числе информации об учредителях, о члена</w:t>
      </w:r>
      <w:r>
        <w:t>х коллегиального исполнительного органа, лице, исполняющем функции единоличного исполнительного органа участника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 наличия у участника закупки - физического лица либо у руководителя, членов коллегиального исполнительного органа или главного бухга</w:t>
      </w:r>
      <w:r>
        <w:t>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применения в отношении указанных физических лиц наказания в виде лишения права занимать опре</w:t>
      </w:r>
      <w:r>
        <w:t>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 отсутствия исключит</w:t>
      </w:r>
      <w:r>
        <w:t>ельных прав у участника закупки на объекты интеллектуальной собственности, если в связи с исполнением контракта заказчик приобретает права на объекты интеллектуальной собственности, если указанные требования установлены в Информационной карте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24.</w:t>
      </w:r>
      <w:r>
        <w:t xml:space="preserve"> Правовое регулирование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24.1. Взаимоотношения участников закупки, конкурсной комиссии, заказчика, возникшие в связи с проведением настоящего конкурса, регулируются законодательством Российской Федерации и Архангельской области.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Раздел 2. Информационная ка</w:t>
      </w:r>
      <w:r>
        <w:rPr>
          <w:rFonts w:eastAsia="Times New Roman"/>
        </w:rPr>
        <w:t>рта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Следующая информация и данные для конкретного конкурса на закупку на поставку товаров, выполнение работ, оказание услуг изменяют и (или) дополняют положения разд. 1 "Общие положения". При возникновении противоречия между положениями, закреплен</w:t>
      </w:r>
      <w:r>
        <w:t>ными в разд. 1 "Общие положения" и настоящей Информационной карты, применяются положения Информационной карты конкурса.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N п/п Наименование пункта Пояснения 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Наименование заказчика, контактная информация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2. Государственное учреждение "Дирекция по реста</w:t>
      </w:r>
      <w:r>
        <w:t>врации и реконструкции".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4. Государственное учреждение "Областная клиническая больница".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Место нахождения, почтовый адрес: 163000, г. Архангельск, ул. Серафимовича, д. 14.</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Номер </w:t>
      </w:r>
      <w:r>
        <w:t>контактного телефона: (8182) 30-50-28.</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Контактное лицо: Смирнова Людмила Васильевна.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Адрес электронной почты: guk_drr@mail.ru</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Наименование уполномоченного органа, контактная информация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Не привлечен</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Наименование специализированной организации, контактна</w:t>
      </w:r>
      <w:r>
        <w:t>я информация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Не привлечена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Вид и предмет конкурса (лота)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Открытый конкурс на право заключения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на выполнение первоочередных противоаварийных и консервационно-реставрационных работ на объекте "Крепость", находящемся по адресу: г. Архангельск,</w:t>
      </w:r>
      <w:r>
        <w:t xml:space="preserve"> проспект Ломоносова, д. 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 на строительство "под ключ" объекта "Детское дошкольное образовательное учреждение на 150 мест" по адресу: г. Архангельск, проспект Ломоносова, д. 2 (выполнение проектно-изыскательских работ, выполнение строительно-монтажных </w:t>
      </w:r>
      <w:r>
        <w:t>работ, поставка оборудования, сдача объекта в эксплуатацию);</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на поставку лекарственных препаратов;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на поставку медицинского оборудования, монтаж, пусконаладочные работы по вводу оборудования в эксплуатацию и инструктаж персонала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Место, условия и ср</w:t>
      </w:r>
      <w:r>
        <w:t>оки (периоды) поставки товара, выполнения работ, оказания услуг</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Сроки (периоды) выполнения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начало выполнения работ: с момента заключения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окончание выполнения работ: 92 дня с момента заключения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Сроки выполнения работ: со д</w:t>
      </w:r>
      <w:r>
        <w:t>ня заключения контракта до 30 ноября 2014 г.</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 Сроки поставки товара: поставка лекарственных препаратов должна быть </w:t>
      </w:r>
      <w:r>
        <w:t>осуществлена четырьмя равными партиями от общего объема поставки в течение 2014 г. По дополнительным заявкам в случае изменения потребности исполнитель обеспечивает поставку лекарственных препаратов не позднее пяти календарных дней с даты получения заявки.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Срок поставки товара: указанное оборудование должно быть доставлено в течение 10 недель с момента подписания контракта. Датой поставки оборудования считается дата, указанная в товарно-транспортной накладной. Монтаж и пусконаладочные работы по вводу обо</w:t>
      </w:r>
      <w:r>
        <w:t>рудования в эксплуатацию - в течение двух рабочих дней с момента поставки товара. Обучение персонала - в течение одного рабочего дня с момента окончания пусконаладочных работ по вводу оборудования в эксплуатацию. Датой ввода оборудования в эксплуатацию счи</w:t>
      </w:r>
      <w:r>
        <w:t>тается дата подписания заказчиком акта ввода оборудования в эксплуатацию.</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 1, 2. Место выполнения работ: г. Архангельск, проспект Ломоносова, д. 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 3, 4. Место поставки товара: товар поставляется по месту нахождения заказчика - г. Архангельск, ул. Сер</w:t>
      </w:r>
      <w:r>
        <w:t>афимовича, д. 14.</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Условия выполнения работ (поставки товара): в полном соответствии с разд. 3 "Техническая часть конкурсной документации" и проектом контракта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6</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Начальная (максимальная) цена контракта (цена лота)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3, 4. 1 067 358,76 руб.</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2. 125 300 000,0</w:t>
      </w:r>
      <w:r>
        <w:t>0 руб., в том числе проектно- изыскательские работы - 5 200 898,00 руб.</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6.1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Обоснование начальной (максимальной) цены контракта (цены лота)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Начальная (максимальная) цена контракта установлена на основании сметы, прошедшей проверку в ООО "Региональный це</w:t>
      </w:r>
      <w:r>
        <w:t>нтр по ценообразованию, техническому и сметному нормированию в строительстве".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Начальная (максимальная) цена контракта сформирована в соответствии со сметными расчетами, которые составлены по справочникам базовых цен с применением действующих, утвержден</w:t>
      </w:r>
      <w:r>
        <w:t>ных расценок, индексов и коэффициентов, данных реестра контрактов, размещенного на сайте zakupki.gov.ru.</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Расчетная цена за единицу товара была определена по цене наименьшего коммерческого предложения хозяйствующих субъектов; начальная (максимальная) цен</w:t>
      </w:r>
      <w:r>
        <w:t>а контракта определена как произведение расчетной цены за единицу товара на количество товара.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При определении начальной (максимальной) цены контракта (цены лота) заказчик ориентировался на коммерческие предложения, полученные от хозяйствующих субъектов</w:t>
      </w:r>
      <w:r>
        <w:t>. Коммерческое предложение N 1 - 1 067 358,76 руб.; прайс-лист коммерческого предложения N 2 (http://danns-med.ru/page_katalog_827101.html) - 1 067 358,76 руб.</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7</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Порядок формирования цены контракта (цены лота) с учетом или без учета расходов на перевозку, </w:t>
      </w:r>
      <w:r>
        <w:t>страхование, уплату таможенных пошлин, налогов и других обязательных платежей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Цена контракта является твердой и не подлежит изменению в течение срока действия контракта. Цена контракта включает расходы на перевозку, страхование, уплату таможенных пошлин, н</w:t>
      </w:r>
      <w:r>
        <w:t>алогов и других обязательных платежей</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8</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Источник финансирования закупки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Средства областного бюджета Архангельской области</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9</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Форма, сроки и порядок оплаты товара, работ, услуг</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Все </w:t>
      </w:r>
      <w:r>
        <w:t>расчеты по контракту осуществляются в российских рублях в безналичной форме путем перечисления денежных средств на расчетный счет исполнителя.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Платежи осуществляются в течение 30 дней со дня подписания актов сдачи-приемки выполненных работу (унифицирова</w:t>
      </w:r>
      <w:r>
        <w:t>нная форма N КС-2), справок о стоимости выполненных работ и затрат (унифицированная форма N КС-3). Окончательный расчет производится в течение 30 дней на основании выставленного счета (счета-фактуры), а также подписанного заказчиком акта окончания выполнен</w:t>
      </w:r>
      <w:r>
        <w:t>ных работ.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Оплата по безналичному расчету. Расчеты производятся за выполненные работы на основании представленных подрядчиком справки о стоимости выполненных работ и затрат, актов на скрытые работы, сертификатов на применяемые материалы после представл</w:t>
      </w:r>
      <w:r>
        <w:t>ения подрядчиком согласованных с лицом, осуществляющим строительный контроль, актов о приемке выполненных работ (унифицированная форма N КС-2) и справки о стоимости выполненных работ и произведенных затрат с указанием перечня выполненных строительно-монтаж</w:t>
      </w:r>
      <w:r>
        <w:t>ных работ (унифицированная форма N КС-3) и затрат. Расчет по контракту производится заказчиком в течение 10 рабочих дней со дня выставления подрядчиком счета при условии подписания заказчиком акта о приемке выполненных работ (унифицированная форма N КС-2),</w:t>
      </w:r>
      <w:r>
        <w:t xml:space="preserve"> включая устранение выявленных в процессе приемки недостатков, и справки о стоимости выполненных работ и затрат (унифицированная форма N КС-3), составленной подрядчиком и подписанной заказчиком.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Оплата по контракту осуществляется заказчиком в российски</w:t>
      </w:r>
      <w:r>
        <w:t xml:space="preserve">х рублях в безналичной форме расчетов путем перечисления денежных средств на расчетный счет поставщика в течение 60 рабочих дней по факту поставки товара и получения от поставщика подтверждающих поставку документов, подписанных сторонами. Оплата по частям </w:t>
      </w:r>
      <w:r>
        <w:t>допускается.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Оплата по контракту будет производиться заказчиком в российских рублях по безналичной форме путем перечисления денежных средств на расчетный счет поставщика в течение 90 рабочих дней с момента ввода оборудования в эксплуатацию</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Краткая ха</w:t>
      </w:r>
      <w:r>
        <w:t>рактеристика и количество поставляемого товара, объема выполняемых работ, оказываемых услуг</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См. разд. 3 "Техническая часть конкурсной документации"</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Преимущества учреждениям и предприятиям уголовно-исполнительной системы, организациям инвалидов, субъекта</w:t>
      </w:r>
      <w:r>
        <w:t>м малого предпринимательства, социально ориентированным некоммерческим организациям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Не предусмотрено.</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 при проведении настоящего конкурса учреждениям и предприятиям уголовно- исполнительной системы предоставляются преимущества в отношении предлагаемой им</w:t>
      </w:r>
      <w:r>
        <w:t>и цены контракта в размере пятнадцати процентов. Контракт по требованию победителя, имеющего право на предоставление преимущества, заключается по предложенной им цене с учетом преимущества в отношении цены контракта, но не выше начальной (максимальной) цен</w:t>
      </w:r>
      <w:r>
        <w:t>ы контракта, указанной в извещении и конкурсной документации. Для получения указанного преимущества участник закупки должен представить в составе заявки документы, подтверждающие статус организации: учредительные документы, информацию о номере реестровой з</w:t>
      </w:r>
      <w:r>
        <w:t>аписи в единой информационной системе о регистрации участника закупки в качестве организации, имеющей право на получение преимуществ;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б) участниками закупки могут являться исключительно субъекты малого предпринимательства, соответствующие требованиям ст. </w:t>
      </w:r>
      <w:r>
        <w:t xml:space="preserve">4 Федерального закона от 24.07.2007 N 209-ФЗ "О развитии малого и среднего предпринимательства в Российской Федерации", социально ориентированные некоммерческие организации (за исключением социально ориентированных некоммерческих организаций, учредителями </w:t>
      </w:r>
      <w:r>
        <w:t>которых являются РФ, субъект РФ, муниципальное образование), осуществляющие виды деятельности, предусмотренные п. 1 ст. 31.1 Федерального закона от 12.01.1996 N 7-ФЗ "О некоммерческих организациях". Участник закупки должен в заявке на участие в конкурсе де</w:t>
      </w:r>
      <w:r>
        <w:t>кларировать свою принадлежность к субъекту малого предпринимательства или социально ориентированной некоммерческой организации. Участник закупки, не обладающий статусом субъекта малого предпринимательства или социально ориентированной некоммерческой органи</w:t>
      </w:r>
      <w:r>
        <w:t>зации, имеет право на участие в настоящем конкурсе в случае наличия в составе заявки на участие в конкурсе декларации соблюдения в ходе исполнения контракта обязательства о привлечении к исполнению контракта субподрядчиков, соисполнителей из числа субъекто</w:t>
      </w:r>
      <w:r>
        <w:t>в малого предпринимательства, социально ориентированных некоммерческих организаций. При нарушении условий данного обязательства в ходе исполнения контракта к участнику закупки будет применена ответственность, предусмотренная проектом контракта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Обязатель</w:t>
      </w:r>
      <w:r>
        <w:t>ные требования к участникам закупки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Соответствие требованиям, устанавливаемым в соответствии с законодательством РФ к лицам, осуществляющим поставки товаров, выполнение работ, оказание услуг, являющиеся предметом конкурса: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 </w:t>
      </w:r>
      <w:r>
        <w:t>наличие действующей лицензии на осуществление деятельности по реставрации объектов культурного наследия (памятников истории и культуры) (Федеральный закон от 04.05.2011 N 99-ФЗ "О лицензировании отдельных видов деятельности" (п. 48 ч. 1 ст. 12), Федеральны</w:t>
      </w:r>
      <w:r>
        <w:t>й закон от 25.06.2002 N 73-ФЗ "Об объектах культурного наследия (памятниках истории и культуры) народов Российской Федерации" (п. 3 ст. 45));</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наличие действующего свидетельства о допуске к определенным видам работ по строительству, реконструкции, капит</w:t>
      </w:r>
      <w:r>
        <w:t>альному ремонту объектов капитального строительства, которые оказывают влияние на безопасность объекта капитального строительства, выданного саморегулируемой организацией (Градостроительный кодекс РФ, Приказ Минрегионразвития России от 30.12.2009 N 624 (п.</w:t>
      </w:r>
      <w:r>
        <w:t xml:space="preserve"> 33.3));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наличие действующей лицензии на фармацевтическую деятельность (с правом осуществления оптовой торговли лекарственными средствами для медицинского применения), или действующей лицензии на производство лекарственных средств, полученной до вступле</w:t>
      </w:r>
      <w:r>
        <w:t>ния в силу Постановления Правительства РФ от 06.07.2012 N 686 "Об утверждении Положения о лицензировании производства лекарственных средств", или действующей лицензии на производство лекарственных средств, полученной после вступления в силу Постановления П</w:t>
      </w:r>
      <w:r>
        <w:t>равительства РФ от 06.07.2012 N 686 "Об утверждении Положения о лицензировании производства лекарственных средств", содержащих следующие виды работ (услуг), выполняемых (оказываемых) в составе лицензируемого вида деятельности: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производство, хранение и ре</w:t>
      </w:r>
      <w:r>
        <w:t>ализация стерильных лекарственных препаратов с указанием соответствующей группы лекарственных препаратов или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производство, хранение и реализация лекарственных средств с указанием стадии технологического процесса;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упаковка (первичная и (или) вторичная) </w:t>
      </w:r>
      <w:r>
        <w:t>для стерильных лекарственных препаратов с указанием соответствующей группы лекарственных препаратов.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Наличие правомочности участника закупки заключать контракт.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Непроведение ликвидации участника закупки - юридического лица и отсутствие решения арбит</w:t>
      </w:r>
      <w:r>
        <w:t>ражного суда о признании участника закупки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юридического лица или индивидуального предпринимателя несостоятельным (банкротом) и об открытии конкурсного производства.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 Неприостановление деятельности участника закупки в порядке, установленном Кодексом РФ </w:t>
      </w:r>
      <w:r>
        <w:t>об административных правонарушениях, на дату подачи заявки на участие в закупке.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Отсутствие у участника закупки недоимки по налогам, сборам, задолженности по иным обязательным платежам в бюджеты бюджетной системы РФ (за исключением сумм, на которые пред</w:t>
      </w:r>
      <w:r>
        <w:t>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законодательством РФ, по которым имеется вступившее в законную силу решение суда о признании</w:t>
      </w:r>
      <w:r>
        <w:t xml:space="preserve"> обязанности заявителя по уплате этих сумм исполненной или которые признаны безнадежными к взысканию в соответствии с законодательством РФ о налогах и сборах) за прошедший календарный год, размер которых превышает 25 процентов балансовой стоимости активов </w:t>
      </w:r>
      <w:r>
        <w:t>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w:t>
      </w:r>
      <w:r>
        <w:t>ости и решение по такому заявлению на дату рассмотрения заявки на участие в определении поставщика (подрядчика, исполнителя) не принято.</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Отсутствие в предусмотренном Законом о контрактной системе реестре недобросовестных поставщиков (подрядчиков, испол</w:t>
      </w:r>
      <w:r>
        <w:t>нителей) информации об участнике закупки - юридическом лице,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 Отсутствие у участника з</w:t>
      </w:r>
      <w:r>
        <w:t>акупки - физического лица либо у руководителя, членов коллегиального исполнительного органа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w:t>
      </w:r>
      <w:r>
        <w:t>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w:t>
      </w:r>
      <w:r>
        <w:t>ся объектом осуществляемой закупки, и административного наказания в виде дисквалификации</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к участникам закупки, установленные заказчиком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Дополнительные требования отсутствуют</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14</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Требования </w:t>
      </w:r>
      <w:r>
        <w:t xml:space="preserve">к гарантийному сроку и (или) объему предоставления гарантий качества товара, работы, услуги, к обслуживанию товара, к расходам на эксплуатацию товара, об обязательности осуществления монтажа и наладки товара, к обучению лиц, осуществляющих использование и </w:t>
      </w:r>
      <w:r>
        <w:t>обслуживание товара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Срок предоставления гарантии качества: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выполненных работ (срок, в течение которого выявленные заказчиком дефекты устраняются за счет исполнителя) - 24 месяца со дня подписания актов сдачи-приемки выполненных работ (унифицированная фо</w:t>
      </w:r>
      <w:r>
        <w:t>рма N КС-2). При выявлении в течение гарантийного срока недостатков и дефектов, допущенных по вине исполнителя, исполнитель по требованию заказчика в течение 10 дней с момента заявления устраняет их своими силами и за свой счет;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 5 лет со дня подписания </w:t>
      </w:r>
      <w:r>
        <w:t>акта приемки объекта. Объем гарантий 100% на весь объем выполненных работ, используемые материалы и установленное оборудование на весь срок гарантии. Устранение недостатков подрядчиком за свой счет в течение трех дней со дня предъявления претензии (в перио</w:t>
      </w:r>
      <w:r>
        <w:t>д производства работ и в течение всего срока гарантии);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остаточный срок годности товара на момент поставки должен быть не менее 50% от срока годности, установленного на данный вид товара;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гарантийное обслуживание товара, расходы на обслуживание това</w:t>
      </w:r>
      <w:r>
        <w:t>ра в гарантийный срок: гарантийный ремонт и сервисное обслуживание осуществляются поставщиком оборудования или авторизованным сервисным центром. Поставщик гарантирует, что будет осуществлять гарантийное обслуживание поставляемого товара согласно перечню: з</w:t>
      </w:r>
      <w:r>
        <w:t>амена вышедших из строя комплектующих товара в случае обнаружения производственного брака, ремонт товара и его комплектующих, консультации специалистов получателя по телефону. Гарантийное обслуживание производится на основании подаваемой получателем заявки</w:t>
      </w:r>
      <w:r>
        <w:t xml:space="preserve"> о неисправности. Срок исполнения гарантийных обязательств по устранению неисправности оборудования не может превышать 14 дней с момента получения заявки от получателя о неисправности. Заявка получателя о неисправности может быть подана посредством почтово</w:t>
      </w:r>
      <w:r>
        <w:t>й, телефонной, факсимильной связи. Заказчик не несет расходы на обслуживание товара в гарантийный срок. Требования о предоставлении гарантии производителя товара и к сроку действия такой гарантии: не менее 12 месяцев с даты ввода оборудования в эксплуатаци</w:t>
      </w:r>
      <w:r>
        <w:t xml:space="preserve">ю. Предоставление такой гарантии осуществляется вместе с товаром. Требования о предоставлении гарантии поставщика на товар и к сроку действия такой гарантии: не менее 12 месяцев с даты ввода оборудования в эксплуатацию, но не менее срока действия гарантии </w:t>
      </w:r>
      <w:r>
        <w:t>производителя товара. Предоставление такой гарантии осуществляется вместе с товаром</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Срок подачи заявок на участие в конкурсе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Ежедневно с 03.03.2014 (кроме субботы, воскресенья и праздничных дней) до начала процедуры вскрытия конвертов с заявками на учас</w:t>
      </w:r>
      <w:r>
        <w:t>тие в конкурсе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Место подачи заявок на участие в конкурсе (адрес)</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163000, г. Архангельск, ул. Серафимовича, д. 14, второй этаж, кабинет 20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16</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Размер обеспечения заявок на участие в конкурсе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3, 4. 53 367,93 российский рубль.</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6 265 000,00 российский руб</w:t>
      </w:r>
      <w:r>
        <w:t>ль:</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 б) 21 347,17 российский рубль</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17</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Срок и порядок предоставления обеспечения заявки на участие в конкурсе, реквизиты счета для перечисления указанных денежных средств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Способ </w:t>
      </w:r>
      <w:r>
        <w:t>обеспечения заявки определяется участником закупки самостоятельно.</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Банковская гарантия должна быть безотзывной и должна содержать:</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сумму банковской гарантии, подлежащую уплате гарантом заказчику в случае ненадлежащего исполнения обязательств принципалом;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обязательства принципала, надлежащее исполнение которых обеспечивается банковской гарантией;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обязанность гаранта уплатить заказчику неустойку в размере 0,1% денежной суммы, подлежащей уплате, за каждый календарный день просрочки;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условие, согласно </w:t>
      </w:r>
      <w:r>
        <w:t>которому исполнением обязательств гаранта по банковской гарантии является фактическое поступление денежных сумм на счет, на котором учитываются операции со средствами, поступающими заказчику;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срок действия банковской гарантии;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установленный Правительст</w:t>
      </w:r>
      <w:r>
        <w:t>вом РФ перечень документов, представляемых заказчиком банку одновременно с требованием об осуществлении уплаты денежной суммы по банковской гарантии;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условие о праве заказчика на бесспорное списание денежных средств со счета гаранта, если гарантом в срок</w:t>
      </w:r>
      <w:r>
        <w:t xml:space="preserve"> не более чем пять рабочих дней не исполнено требование заказчика об уплате денежной суммы по банковской гарантии, направленное до окончания срока действия банковской гарантии. Срок действия безотзывной банковской гарантии, выданной банком, должен превышат</w:t>
      </w:r>
      <w:r>
        <w:t>ь срок подачи заявок не менее чем на два месяца.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Банковская гарантия не принимается заказчиком в качестве обеспечительной меры по заявке в случаях:</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отсутствия информации о банковской гарантии в реестре банковских гарантий;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 несоответствия банковской </w:t>
      </w:r>
      <w:r>
        <w:t>гарантии условиям, указанным в настоящем пункте.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Платежные реквизиты для перечисления денежных средств для обеспечения заявки: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Получатель: департамент финансов администрации Архангельской области (государственное учреждение "Дирекция по реставрации и рекон</w:t>
      </w:r>
      <w:r>
        <w:t>струкции", л/с 802.01.333.3).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Банк получателя: ГРКЦ ГУ Банка России по Архангельской обл., р/с 40701810278883000001, БИК 047888001, ИНН 7602023826, КПП 760201001.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Назначение платежа: обеспечение заявки на участие в открытом конкурсе на право заключения кон</w:t>
      </w:r>
      <w:r>
        <w:t>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на выполнение первоочередных противоаварийных и консервационно-реставрационных работ на объекте "Крепость", находящемся по адресу: г. Архангельск, проспект Ломоносова, дом 2;</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на строительство "под ключ" объекта "</w:t>
      </w:r>
      <w:r>
        <w:t>Детское дошкольное образовательное учреждение на 150 мест" по адресу: г. Архангельск, проспект Ломоносова, дом 2 (выполнение проектно-изыскательских работ, выполнение строительно-монтажных работ, поставка оборудования, сдача объекта в эксплуатацию);</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 на </w:t>
      </w:r>
      <w:r>
        <w:t>поставку лекарственных препаратов;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на поставку медицинского оборудования, монтаж, пусконаладочные работы по вводу оборудования в эксплуатацию и инструктаж персонала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18</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Документы, входящие в состав заявки на участие в конкурсе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соответствии с п. 11 разд</w:t>
      </w:r>
      <w:r>
        <w:t>. 1 "Общие положения", в том числе: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копия лицензии на осуществление деятельности по реставрации объектов культурного наследия (памятников истории и культуры)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или копия лицензии на осуществление деятельности по сохранению объектов культурного наследи</w:t>
      </w:r>
      <w:r>
        <w:t>я (памятников истории и культуры народов Российской Федерации).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Виды работ, выполняемых в составе лицензируемого вида деятельности: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реставрация, консервация и воссоздание объектов каменного зодчества;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копии контрактов или контрактов и (или) актов о сд</w:t>
      </w:r>
      <w:r>
        <w:t>аче-приемке работ, подтверждающих опыт выполнения первоочередных противоаварийных и (или) консервационно-реставрационных работ на объектах культурного наследия (при наличии);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копии положительных отзывов предыдущих заказчиков о ранее выполненных участнико</w:t>
      </w:r>
      <w:r>
        <w:t>м первоочередных противоаварийных и (или) консервационно-реставрационных работах на объектах культурного наследия с приложением копий контрактов/контрактов, подтверждающих выполнение работ на указанном в отзыве объекте культурного наследия (при наличии);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w:t>
      </w:r>
      <w:r>
        <w:t>:</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копия свидетельства о допуске к определенным видам работ по строительству, реконструкции, капитальному ремонту объектов капитального строительства, которые оказывают влияние на безопасность объекта капитального строительства, выданного саморегулируемой</w:t>
      </w:r>
      <w:r>
        <w:t xml:space="preserve"> организацией;</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копия лицензии на фармацевтическую деятельность (с правом осуществления оптовой торговли лекарственными средствами для медицинского применения),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или копия лицензии на производство лекарственных средств, полученной до вступления в силу Постановления Правительства РФ от 06.07.2012 N 686 "Об утверждении Положения о лицензировании производства лекарственных средств",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или копия лицензии на производств</w:t>
      </w:r>
      <w:r>
        <w:t>о лекарственных средств, полученной после вступления в силу Постановления Правительства РФ от 06.07.2012 N 686 "Об утверждении Положения о лицензировании производства лекарственных средств", содержащие следующие виды работ (услуг), выполняемых (оказываемых</w:t>
      </w:r>
      <w:r>
        <w:t>) в составе лицензируемого вида деятельности: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производство, хранение и реализация стерильных лекарственных препаратов с указанием соответствующей группы лекарственных препаратов или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производство, хранение и реализация лекарственных средств с указанием</w:t>
      </w:r>
      <w:r>
        <w:t xml:space="preserve"> стадии технологического процесса;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упаковка (первичная и (или) вторичная) для стерильных лекарственных препаратов с указанием соответствующей группы лекарственных препаратов.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случае если участник закупки предлагает в своей заявке на участие в конкурсе</w:t>
      </w:r>
      <w:r>
        <w:t xml:space="preserve"> цену контракта, которая на 25% и более ниже начальной (максимальной) цены контракта, в составе заявки необходимо представить обоснование предлагаемой цены контракта, которое может включать в себя гарантийное письмо от производителя с указанием цены и коли</w:t>
      </w:r>
      <w:r>
        <w:t>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предлагаемой цене.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 случае представления в составе заявке на </w:t>
      </w:r>
      <w:r>
        <w:t>участие в конкурсе участником закупки предложения о цене контракта на 25% и более ниже начальной (максимальной) цены контракта участник закупки в составе заявки на участие в конкурсе вправе предоставить информацию, подтверждающую добросовестность участника</w:t>
      </w:r>
      <w:r>
        <w:t xml:space="preserve"> закупки. К такой информации относятся сведения из реестра контрактов об исполнении участником закупки не менее трех контрактов без применения неустоек (штрафов, пеней). При предоставлении информации об исполнении четырех и более контрактов участник закупк</w:t>
      </w:r>
      <w:r>
        <w:t>и признается добросовестным, если неустойка (штрафы, пени) применена к такому участнику не более чем по 25% контрактов. Период исполнения контрактов должен составлять не менее одного года, предшествующего дате размещения извещения о проведении настоящего к</w:t>
      </w:r>
      <w:r>
        <w:t>онкурса в единой информационной системе. Цена не менее чем одного контракта, информация о котором предоставлена, должна составлять не менее 20% цены контракта, предложенной участником закупки в заявке на участие в настоящем конкурсе</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19</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Сведения о возможнос</w:t>
      </w:r>
      <w:r>
        <w:t>ти заказчика изменить предусмотренные контрактом количество поставляемых товаров, объем выполняемых работ, оказываемых услуг, но не более чем на 10%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Предусмотрено</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Сведения о возможности заказчика увеличить количество поставляемого товара при заключении кон</w:t>
      </w:r>
      <w:r>
        <w:t>тракта на сумму, не превышающую разницы между ценой контракта, предложенной участником закупки, и начальной (максимальной) ценой контракта (ценой лота)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2. Не предусмотрено.</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4. Предусмотрено</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Сведения о возможности заказчика принять решение об одностор</w:t>
      </w:r>
      <w:r>
        <w:t>оннем отказе от исполнения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Предусмотрено</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Место и порядок вскрытия конвертов с заявками на участие в конкурсе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Вскрытие </w:t>
      </w:r>
      <w:r>
        <w:t>конвертов с конкурсными заявками состоится по адресу: г. Архангельск, ул. Серафимовича, д. 14, второй этаж, кабинет 20. Конверты с заявками на участие в конкурсе вскрываются в соответствии с порядковым номером, присвоенным при их регистрации</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Дата и врем</w:t>
      </w:r>
      <w:r>
        <w:t>я вскрытия конвертов с заявками на участие в конкурсе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Вскрытие конвертов с конкурсными заявками состоится 26 марта 2014 г. в 14 часов 00 минут по московскому времени</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Критерии (показатели) оценки заявок на участие в конкурсе, их содержание и значимость</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r>
        <w:t>) цена контракта - 40%;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w:t>
      </w:r>
      <w:r>
        <w:t>овой репутации, специалистов и иных работников определенного уровня квалификации - 60%. Итоговый рейтинг заявки (предложения) вычисляется по формуле: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Ri = ЦБi + Ккиi,</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где Ri - итоговый рейтинг оцениваемой заявки (оцениваемого предложения);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ЦБi - рейтинг </w:t>
      </w:r>
      <w:r>
        <w:t>оцениваемой заявки (оцениваемого предложения) по критерию "цена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Ккиi - рейтинг оцениваемой заявки (оцениваемого предложения) по критерию "квалификация участников процедур закупки, включая наличие у участника процедуры закупки финансовых ресурсо</w:t>
      </w:r>
      <w:r>
        <w:t>в, оборудования и других материальных ресурсов, опыта работы, необходимого количества специалистов (работников) определенного уровня квалификации для исполнения контракта".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целях оценки и сопоставления предложений участников процедур закупки по критерию</w:t>
      </w:r>
      <w:r>
        <w:t xml:space="preserve"> "цена контракта" устанавливаются: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максимальное количество баллов, присваиваемое по критерию "цена контракта" ЦБmax, - 40;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оптимальное значение предложения участника процедур закупки в отношении цены контракта - Цопт, соответствующее 75% начальной (максимальной) цены контракта, установленной в извещении, конкурсной документации, - 800 519,07 руб.</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Количество баллов, присуждаемы</w:t>
      </w:r>
      <w:r>
        <w:t>х по критерию "цена контракта", определяется по следующей формуле: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ЦБi = (НМЦ - Цi)/(НМЦ - Цmin) x ЦБmax,</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где: Цi - предложение участника закупки, заявка (предложение) которого оценивается, по цене;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ЦБmax - максимальное количество баллов, присваиваемое п</w:t>
      </w:r>
      <w:r>
        <w:t>о критерию "цена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НМЦ - начальная (максимальная) цена контракта, установленная в извещении, конкурсной документации;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Цmin - минимальное предложение из предложений о цене, сделанных участниками закупки. В случаях, когда минимальное предложение из</w:t>
      </w:r>
      <w:r>
        <w:t xml:space="preserve"> предложений о цене, сделанных участниками закупки, соответствует или превышает 90% максимального предложения из предложений о цене, сделанных участниками закупки, количество баллов, присуждаемых по критерию "цена контракта", определяется по следующей форм</w:t>
      </w:r>
      <w:r>
        <w:t>уле: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ЦБi = (НМЦ - Цi)/НМЦ x ЦБmax,</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где Цi - предложение участника закупки, заявка (предложение) которого оценивается, по цене;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ЦБmax - максимальное количество баллов, присваиваемое по критерию "цена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НМЦ - начальная (максимальная) цена контрак</w:t>
      </w:r>
      <w:r>
        <w:t>та, установленная в документации об осуществлении закупки.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случаях, когда максимальное предложение из предложений о цене, сделанных участниками закупки, не превышает оптимального значения предложения участника закупки в отношении цены контракта (Цопт), к</w:t>
      </w:r>
      <w:r>
        <w:t>оличество баллов, присуждаемых по критерию "цена контракта", определяется по следующей формуле: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ЦБi = (Цmax - Цi)/(Цmax - Цmin) x ЦБmax,</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где Цi - предложение участника закупки, заявка (предложение) которого оценивается, по цене;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ЦБmax - максимальное коли</w:t>
      </w:r>
      <w:r>
        <w:t>чество баллов, присваиваемое по критерию "цена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Цmin - минимальное предложение из предложений о цене, сделанных участниками закупки;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Цmax </w:t>
      </w:r>
      <w:r>
        <w:t>- максимальное предложение из предложений о цене, сделанных участниками закупки.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случаях, когда максимальное предложение из предложений о цене, сделанных участниками закупки, не превышает оптимального значения предложения участника закупки в отношении це</w:t>
      </w:r>
      <w:r>
        <w:t>ны контракта (Цопт), при этом минимальное предложение из предложений о цене, сделанных участниками закупки, соответствует или превышает 90% максимального предложения из предложений о цене, сделанных участниками закупки, количество баллов, присуждаемых по к</w:t>
      </w:r>
      <w:r>
        <w:t>ритерию "цена контракта", определяется по следующей формуле: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ЦБi = (Цmax - Цi)/Цmax x ЦБmax,</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где Цi - предложение участника закупки, заявка (предложение) которого оценивается, по цене;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ЦБmax - максимальное количество баллов, присваиваемое по критерию "це</w:t>
      </w:r>
      <w:r>
        <w:t>на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Цmax - максимальное предложение из предложений о цене, сделанных участниками закупки.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целях оценки и сопоставления предложений участников закупки по критерию "квалификация участника закупки" устанавливаются подкритерии: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опыт участника за</w:t>
      </w:r>
      <w:r>
        <w:t>купки по успешной поставке товара, выполнению работ, оказанию услуг сопоставимого характера и объема;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профессиональная репутация участника закупки.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целях оценки и сопоставления предложений участников закупки по критерию "квалификация участника закупки</w:t>
      </w:r>
      <w:r>
        <w:t>" устанавливается максимальное количество баллов, присваиваемое оцениваемой заявке (предложению) по критерию ККБmax, - 60. Максимальное количество баллов, присваиваемое по критерию "квалификация участника закупки", определяется по следующей формуле: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noProof/>
        </w:rPr>
        <w:drawing>
          <wp:inline distT="0" distB="0" distL="0" distR="0">
            <wp:extent cx="2049780" cy="228600"/>
            <wp:effectExtent l="0" t="0" r="7620" b="0"/>
            <wp:docPr id="4" name="Рисунок 4"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бозначение"/>
                    <pic:cNvPicPr>
                      <a:picLocks noChangeAspect="1" noChangeArrowheads="1"/>
                    </pic:cNvPicPr>
                  </pic:nvPicPr>
                  <pic:blipFill>
                    <a:blip r:link="rId4">
                      <a:extLst>
                        <a:ext uri="{28A0092B-C50C-407E-A947-70E740481C1C}">
                          <a14:useLocalDpi xmlns:a14="http://schemas.microsoft.com/office/drawing/2010/main" val="0"/>
                        </a:ext>
                      </a:extLst>
                    </a:blip>
                    <a:srcRect/>
                    <a:stretch>
                      <a:fillRect/>
                    </a:stretch>
                  </pic:blipFill>
                  <pic:spPr bwMode="auto">
                    <a:xfrm>
                      <a:off x="0" y="0"/>
                      <a:ext cx="2049780" cy="228600"/>
                    </a:xfrm>
                    <a:prstGeom prst="rect">
                      <a:avLst/>
                    </a:prstGeom>
                    <a:noFill/>
                    <a:ln>
                      <a:noFill/>
                    </a:ln>
                  </pic:spPr>
                </pic:pic>
              </a:graphicData>
            </a:graphic>
          </wp:inline>
        </w:drawing>
      </w:r>
      <w:r>
        <w:t>,</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где </w:t>
      </w:r>
      <w:r>
        <w:rPr>
          <w:noProof/>
        </w:rPr>
        <w:drawing>
          <wp:inline distT="0" distB="0" distL="0" distR="0">
            <wp:extent cx="731520" cy="228600"/>
            <wp:effectExtent l="0" t="0" r="11430" b="0"/>
            <wp:docPr id="3" name="Рисунок 3"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бозначение"/>
                    <pic:cNvPicPr>
                      <a:picLocks noChangeAspect="1" noChangeArrowheads="1"/>
                    </pic:cNvPicPr>
                  </pic:nvPicPr>
                  <pic:blipFill>
                    <a:blip r:link="rId5">
                      <a:extLst>
                        <a:ext uri="{28A0092B-C50C-407E-A947-70E740481C1C}">
                          <a14:useLocalDpi xmlns:a14="http://schemas.microsoft.com/office/drawing/2010/main" val="0"/>
                        </a:ext>
                      </a:extLst>
                    </a:blip>
                    <a:srcRect/>
                    <a:stretch>
                      <a:fillRect/>
                    </a:stretch>
                  </pic:blipFill>
                  <pic:spPr bwMode="auto">
                    <a:xfrm>
                      <a:off x="0" y="0"/>
                      <a:ext cx="731520" cy="228600"/>
                    </a:xfrm>
                    <a:prstGeom prst="rect">
                      <a:avLst/>
                    </a:prstGeom>
                    <a:noFill/>
                    <a:ln>
                      <a:noFill/>
                    </a:ln>
                  </pic:spPr>
                </pic:pic>
              </a:graphicData>
            </a:graphic>
          </wp:inline>
        </w:drawing>
      </w:r>
      <w:r>
        <w:t xml:space="preserve">- </w:t>
      </w:r>
      <w:r>
        <w:t>максимальное количество баллов, присваиваемое по каждому из подкритериев.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процессе оценки и сопоставления заявок (предложений) участников закупки по критерию "квалификация участника закупки" по каждому подкритерию должны быть определены следующие парамет</w:t>
      </w:r>
      <w:r>
        <w:t>ры: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 среднее значение предложений участников процедур закупки по подкритерию, определяемое по формуле: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noProof/>
        </w:rPr>
        <w:drawing>
          <wp:inline distT="0" distB="0" distL="0" distR="0">
            <wp:extent cx="1440180" cy="228600"/>
            <wp:effectExtent l="0" t="0" r="7620" b="0"/>
            <wp:docPr id="2" name="Рисунок 2"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бозначение"/>
                    <pic:cNvPicPr>
                      <a:picLocks noChangeAspect="1" noChangeArrowheads="1"/>
                    </pic:cNvPicPr>
                  </pic:nvPicPr>
                  <pic:blipFill>
                    <a:blip r:link="rId6">
                      <a:extLst>
                        <a:ext uri="{28A0092B-C50C-407E-A947-70E740481C1C}">
                          <a14:useLocalDpi xmlns:a14="http://schemas.microsoft.com/office/drawing/2010/main" val="0"/>
                        </a:ext>
                      </a:extLst>
                    </a:blip>
                    <a:srcRect/>
                    <a:stretch>
                      <a:fillRect/>
                    </a:stretch>
                  </pic:blipFill>
                  <pic:spPr bwMode="auto">
                    <a:xfrm>
                      <a:off x="0" y="0"/>
                      <a:ext cx="1440180" cy="228600"/>
                    </a:xfrm>
                    <a:prstGeom prst="rect">
                      <a:avLst/>
                    </a:prstGeom>
                    <a:noFill/>
                    <a:ln>
                      <a:noFill/>
                    </a:ln>
                  </pic:spPr>
                </pic:pic>
              </a:graphicData>
            </a:graphic>
          </wp:inline>
        </w:drawing>
      </w:r>
      <w:r>
        <w:t>,</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где Ккi - предложение участника закупки в отношении критерия подкритерия;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 - количество оцениваемых заявок (предложений);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 среднеквадратичное о</w:t>
      </w:r>
      <w:r>
        <w:t>тклонение, определяемое по формуле: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noProof/>
        </w:rPr>
        <w:drawing>
          <wp:inline distT="0" distB="0" distL="0" distR="0">
            <wp:extent cx="2392680" cy="297180"/>
            <wp:effectExtent l="0" t="0" r="7620" b="7620"/>
            <wp:docPr id="1" name="Рисунок 1" descr="Обознач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бозначение"/>
                    <pic:cNvPicPr>
                      <a:picLocks noChangeAspect="1" noChangeArrowheads="1"/>
                    </pic:cNvPicPr>
                  </pic:nvPicPr>
                  <pic:blipFill>
                    <a:blip r:link="rId7">
                      <a:extLst>
                        <a:ext uri="{28A0092B-C50C-407E-A947-70E740481C1C}">
                          <a14:useLocalDpi xmlns:a14="http://schemas.microsoft.com/office/drawing/2010/main" val="0"/>
                        </a:ext>
                      </a:extLst>
                    </a:blip>
                    <a:srcRect/>
                    <a:stretch>
                      <a:fillRect/>
                    </a:stretch>
                  </pic:blipFill>
                  <pic:spPr bwMode="auto">
                    <a:xfrm>
                      <a:off x="0" y="0"/>
                      <a:ext cx="2392680" cy="297180"/>
                    </a:xfrm>
                    <a:prstGeom prst="rect">
                      <a:avLst/>
                    </a:prstGeom>
                    <a:noFill/>
                    <a:ln>
                      <a:noFill/>
                    </a:ln>
                  </pic:spPr>
                </pic:pic>
              </a:graphicData>
            </a:graphic>
          </wp:inline>
        </w:drawing>
      </w:r>
      <w:r>
        <w:t>,</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где Ккi - предложение участника закупки в отношении подкритерия;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Ккср - среднее значение предложений участнико</w:t>
      </w:r>
      <w:r>
        <w:t>в закупки в отношении подкритерия, определяемое в соответствии с п. "а" настоящего раздела;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 - количество оцениваемых и сопоставляемых заявок (предложений).</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Расчетное среднеквадратичное отклонение (сигма расч), определяемое как максимальное значение из с</w:t>
      </w:r>
      <w:r>
        <w:t>реднеквадратичного отклонения (сигма) и минимального оцениваемого отклонения рассчитываемого параметра, определяемого по формуле: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МОО = 0,1 x Ккср.</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Определение </w:t>
      </w:r>
      <w:r>
        <w:t xml:space="preserve">количества баллов, присуждаемых по подкритерию критерия "квалификация участника закупки", осуществляется в следующем порядке </w:t>
      </w:r>
      <w:r>
        <w:rPr>
          <w:vertAlign w:val="superscript"/>
        </w:rPr>
        <w:t>1</w:t>
      </w:r>
      <w:r>
        <w:t xml:space="preserve"> : если Ккi &lt; Ккср - N x сигма расч или &lt;=0, то КкБi = 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если Ккi &gt; Ккср + N x сигма расч, то</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КкБi = КкБmax;</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 </w:t>
      </w:r>
      <w:r>
        <w:t>иных случаях:</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КкБi = КкБmax x (Ккi - Ккср + N x сигма расч) / 2N x сигма расч.</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Итоговый рейтинг по критерию "квалификация участника закупки" определяется как сумма баллов, присваиваемых по подкритериям критерия. При оценке заявок по показателю, связанному</w:t>
      </w:r>
      <w:r>
        <w:t xml:space="preserve"> с опытом работы участника конкурса, будет засчитываться каждый календарный год, подтвержденный копией хотя бы одного контракта или контракта и (или) акта о сдаче-приемке работ (поставке товара), датированного соответствующим годом.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оценке заявок по по</w:t>
      </w:r>
      <w:r>
        <w:t>казателям, связанным с деловой репутацией участника конкурса, будут засчитываться только те отзывы, к которым прилагаются копии контрактов/контрактов, подтверждающих выполнение работ на указанном в отзыве объекте (поставку товара указанному в контракте зак</w:t>
      </w:r>
      <w:r>
        <w:t>азчику).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Показатель:</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 опыт работы участника конкурса в области выполнения работ (поставки товара): в качестве подтверждения по данному показателю представляются копии контрактов или контрактов и (или) актов о сдаче-приемке работ (товаров), подтверждаю</w:t>
      </w:r>
      <w:r>
        <w:t>щих опыт выполнения обязательств по идентичным или однородным объектам закупки по отношению к объекту закупки по настоящему конкурсу;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 деловая репутация участника конкурса в области выполнения работ (поставки товара): в качестве подтверждения по данном</w:t>
      </w:r>
      <w:r>
        <w:t>у показателю представляются копии положительных отзывов предыдущих заказчиков о ранее выполненных участником работах (поставленных товарах) с приложением копий контрактов/контрактов, подтверждающих выполнение работ (поставку товара) по идентичным или однор</w:t>
      </w:r>
      <w:r>
        <w:t>одным объектам закупки по отношению к объекту закупки по настоящему конкурсу заказчикам, указанным в отзывах</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Срок, в течение которого победитель конкурса должен подписать проект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Не ранее чем через десять дней со дня размещения в единой информа</w:t>
      </w:r>
      <w:r>
        <w:t>ционной системе протокола рассмотрения и оценки заявок на участие в конкурсе и не позднее двадцати дней с момента размещения указанного протокола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24</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Размер обеспечения исполнения обязательств по контракту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3, 4. 320 207,62 руб.</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Размер обеспечения исполне</w:t>
      </w:r>
      <w:r>
        <w:t>ния контракта в случае представления в составе заявки на участие в конкурсе победителем конкурса или иным участником, с которым заключается контракт при уклонении победителя от подписания контракта, предложения о цене контракта на 25% и более ниже начально</w:t>
      </w:r>
      <w:r>
        <w:t>й (максимальной) цены контракта (800 519,07 руб. и ниже): 480 311,43 руб.</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37 590 000,00 руб.</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Размер обеспечения исполнения контракта в случае представления в составе заявке на </w:t>
      </w:r>
      <w:r>
        <w:t>участие в конкурсе победителем конкурса или иным участником, с которым заключается контракт при уклонении победителя от подписания контракта, предложения о цене контракта на 25% и более ниже начальной (максимальной) цены контракта (93 975 000 руб. и ниже):</w:t>
      </w:r>
      <w:r>
        <w:t xml:space="preserve"> 56 385 000 руб.</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Срок и порядок предоставления обеспечения исполнения обязательств по контракту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Обеспечение исполнения контракта предоставляется до подписания контракта победителем конкурса или иным участником, с которым заключается контракт при уклонении </w:t>
      </w:r>
      <w:r>
        <w:t>победителя от подписания контракта; документ, подтверждающий предоставление обеспечения исполнения контракта, представляется заказчику одновременно с подписанием победителем конкурса или иным участником, с которым заключается контракт при уклонении победит</w:t>
      </w:r>
      <w:r>
        <w:t>еля от подписания контракта, проекта контракта. Исполнение контракта может обеспечиваться банковской гарантией или внесением денежных средств. Способ обеспечения исполнения контракта определяется победителем конкурса или иным участником, с которым заключае</w:t>
      </w:r>
      <w:r>
        <w:t>тся контракт при уклонении победителя от подписания контракта, самостоятельно. Банковская гарантия должна быть безотзывной и должна содержать:</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сумму банковской гарантии, подлежащую уплате гарантом заказчику в случае ненадлежащего исполнения обязательств</w:t>
      </w:r>
      <w:r>
        <w:t xml:space="preserve"> принципалом;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обязательства принципала, надлежащее исполнение которых обеспечивается банковской гарантией;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обязанность гаранта уплатить заказчику неустойку в размере 0,1% денежной суммы, подлежащей уплате, за каждый календарный день просрочки;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услов</w:t>
      </w:r>
      <w:r>
        <w:t>ие, согласно которому исполнением обязательств гаранта по банковской гарантии является фактическое поступление денежных сумм на счет, на котором учитываются операции со средствами, поступающими заказчику;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срок действия банковской гарантии;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отлагательно</w:t>
      </w:r>
      <w:r>
        <w:t>е условие, предусматривающее заключение контракта предоставления банковской гарантии по обязательствам принципала, возникшим из контракта при его заключении;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установленный Правительством РФ перечень документов, представляемых заказчиком банку одновременн</w:t>
      </w:r>
      <w:r>
        <w:t>о с требованием об осуществлении уплаты денежной суммы по банковской гарантии;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условие о праве заказчика на бесспорное списание денежных средств со счета гаранта, если гарантом в срок не более чем пять рабочих дней не исполнено требование заказчика об у</w:t>
      </w:r>
      <w:r>
        <w:t>плате денежной суммы по банковской гарантии, направленное до окончания срока действия банковской гарантии. Срок действия безотзывной банковской гарантии, выданной банком, должен превышать срок действия контракта не менее чем на один месяц. Платежные реквиз</w:t>
      </w:r>
      <w:r>
        <w:t>иты для перечисления денежных средств для обеспечения исполнения контракта: Получатель: департамент финансов администрации Архангельской области (государственное учреждение "Дирекция по реставрации и реконструкции", л/с 802.01.333.3). Банк получателя: ГРКЦ</w:t>
      </w:r>
      <w:r>
        <w:t xml:space="preserve"> ГУ Банка России по Архангельской обл., р/с 40701810278883000001, БИК 047888001, ИНН 7602023826, КПП 760201001.</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Назначение платежа: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обеспечение исполнения контракта: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на выполнение первоочередных противоаварийных и консервационно-реставрационных работ н</w:t>
      </w:r>
      <w:r>
        <w:t>а объекте "Крепость", находящемся по адресу: г. Архангельск, проспект Ломоносова, дом 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на строительство "под ключ" объекта "Детское дошкольное образовательное учреждение на 150 мест" по адресу: г. Архангельск, проспект Ломоносова, дом 2 (выполнение пр</w:t>
      </w:r>
      <w:r>
        <w:t>оектно-изыскательских работ, выполнение строительно-монтажных работ, поставка оборудования, сдача объекта в эксплуатацию);</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на поставку лекарственных препаратов;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на поставку медицинского оборудования, монтаж, пусконаладочные работы по вводу оборудова</w:t>
      </w:r>
      <w:r>
        <w:t>ния в эксплуатацию и инструктаж персонала.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Порядок и сроки возврата денежных средств, внесенных для обеспечения исполнения </w:t>
      </w:r>
      <w:r>
        <w:t>контракта: в случае если участник закупки в качестве способа обеспечения исполнения обязательств по контракту выбрал внесение денежных средств и участник закупки исполнил взятые на себя по контракту обязательства надлежащим образом, возврат денежных средст</w:t>
      </w:r>
      <w:r>
        <w:t>в производится после: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2) сдачи всех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4) поставки товара по контракту в течение пяти рабочих дней со дня получения заказчиком соответствующего письменного требования подрядчика.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случае представления в составе заявке на участие в конкурсе побе</w:t>
      </w:r>
      <w:r>
        <w:t xml:space="preserve">дителем конкурса предложения о цене контракта на 25% и более ниже начальной (максимальной) цены контракта, победитель конкурса при подписании контракта обязан представить обеспечение исполнения контракта в размере 480 311,43 руб. (если в составе заявки на </w:t>
      </w:r>
      <w:r>
        <w:t>участие в конкурсе не предоставлена информация, подтверждающая добросовестность победителя конкурса)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1331718081"/>
      </w:pPr>
      <w:r>
        <w:t>1 Значение коэффициента N равно 1.</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Раздел 3. Техническая часть конкурсной документации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Техническое задание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Условия выполнения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Работы должны быт</w:t>
      </w:r>
      <w:r>
        <w:t>ь выполнены в соответствии: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со сметой - приложение N 1 к разд. 3 "Техническая часть конкурсной документации";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с нормами и правилами выполнения данных работ, установленными законодательством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Работы выполняются под руководством архитектора, инженера и уполномоченных государственных органов, осуществляющих руководство проведением работ. Исполнитель обеспечивает с</w:t>
      </w:r>
      <w:r>
        <w:t>охранность строительных материалов, оборудования и инвентаря на период работ, обеспечивает рабочих бытовыми помещениями, оплачивает временное электроснабжение.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Доставку строительных материалов и оборудования, необходимого для выполнения работ, осуществляет</w:t>
      </w:r>
      <w:r>
        <w:t xml:space="preserve"> исполнитель. Все материалы и оборудование, используемые для проведения работ, должны иметь документы, подтверждающие качество, в случаях, предусмотренных законодательством, соответствовать требованиям строительных норм и правил, стандартам, техническим ус</w:t>
      </w:r>
      <w:r>
        <w:t>ловиям и другим нормативным документам.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выполнении скрытых работ исполнитель оформляет акты на скрытые работы.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Привлечение субподрядчиков не допускается.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Исполнитель обеспечивает безопасность выполняемых работ на протяжении всего срока выполнения работ</w:t>
      </w:r>
      <w:r>
        <w:t>.</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Гарантия на выполненные работы составляет 24 месяца со дня подписания актов сдачи-приемки выполненных работ (унифицированная форма N КС-2).</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Исполнитель в течение 10 дней с момента заявления заказчиком устраняет недостатки и дефекты выполненных работ, доп</w:t>
      </w:r>
      <w:r>
        <w:t>ущенные по вине исполнителя и выявленные в результате сдачи-приемки выполненных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Исполнитель несет полную ответственность за соблюдение правил пожарной безопасности, охраны труда и санитарно-гигиенического режима.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Заказчик при необходимости обеспечив</w:t>
      </w:r>
      <w:r>
        <w:t>ает исполнителю возможность выполнения работ в вечернее время и выходные дни.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Контроль за ходом выполнения работ будет осуществляться заказчиком.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Объемы выполняемых работ: указаны в смете (приложение N 1 к разд. 3 "Техническая часть конкурсной документации</w:t>
      </w:r>
      <w:r>
        <w:t>").</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Приложение N 1 </w:t>
      </w:r>
      <w:r>
        <w:br/>
        <w:t xml:space="preserve">к разделу 3 "Техническая часть </w:t>
      </w:r>
      <w:r>
        <w:br/>
        <w:t>конкурсной документации"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Смета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Выполнение первоочередных противоаварийных и консервационно-реставрационных работ</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N Наименование работ Ном. </w:t>
      </w:r>
      <w:r>
        <w:rPr>
          <w:rFonts w:eastAsia="Times New Roman"/>
        </w:rPr>
        <w:t>един. расценки Един. измер. Количество Цена Сумма Раздел N 1. Противоаварийные и консервационно-реставрационные работы галереи северного Благовещенского придела. Площадь - 20 кв. м 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Составление научно-реставрационного отчета о проделанной работе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ССН-84 Р.</w:t>
      </w:r>
      <w:r>
        <w:t>1т.1-1 п. 2</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п/л 0,4</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169,10 </w:t>
      </w:r>
      <w:r>
        <w:br/>
        <w:t>67,64</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Укрепление грунта механическим способом (кляммерами)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 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 40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0,53 </w:t>
      </w:r>
      <w:r>
        <w:br/>
        <w:t xml:space="preserve">0,51 </w:t>
      </w:r>
      <w:r>
        <w:br/>
        <w:t xml:space="preserve">21,20 </w:t>
      </w:r>
      <w:r>
        <w:br/>
        <w:t>20,40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Укрепление отставшего от основы грунта стенописи связующим раствором (2-слойная штукатурка)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11-1 Б п. вб примечания N N 1, </w:t>
      </w:r>
      <w:r>
        <w:t>2 к. 1,15 и 1,25</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12,4</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27,60 </w:t>
      </w:r>
      <w:r>
        <w:br/>
        <w:t xml:space="preserve">26,94 </w:t>
      </w:r>
      <w:r>
        <w:br/>
        <w:t xml:space="preserve">342,24 </w:t>
      </w:r>
      <w:r>
        <w:br/>
        <w:t>334,06</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Заделка трещин в грунте стенописи (до 10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11-5 б</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м/п 6</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0,55 </w:t>
      </w:r>
      <w:r>
        <w:br/>
        <w:t xml:space="preserve">0,51 </w:t>
      </w:r>
      <w:r>
        <w:br/>
        <w:t xml:space="preserve">3,30 </w:t>
      </w:r>
      <w:r>
        <w:br/>
        <w:t>3,06</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Заделка трещин в грунте стенописи (до 3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11-5 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м/п 8</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0,70 </w:t>
      </w:r>
      <w:r>
        <w:br/>
        <w:t xml:space="preserve">0,67 </w:t>
      </w:r>
      <w:r>
        <w:br/>
        <w:t xml:space="preserve">5,60 </w:t>
      </w:r>
      <w:r>
        <w:br/>
        <w:t>5,36</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6</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Заделка </w:t>
      </w:r>
      <w:r>
        <w:t>трещин в грунте при наличии стенописи (крупные трещины)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11-6 б</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м/п 6</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3,44 </w:t>
      </w:r>
      <w:r>
        <w:br/>
        <w:t xml:space="preserve">1,83 </w:t>
      </w:r>
      <w:r>
        <w:br/>
        <w:t xml:space="preserve">20,64 </w:t>
      </w:r>
      <w:r>
        <w:br/>
        <w:t>10,98</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7</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Бортовое укрепление штукатурного слоя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11-4 г</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м/п 3</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0,68 </w:t>
      </w:r>
      <w:r>
        <w:br/>
        <w:t xml:space="preserve">0,65 </w:t>
      </w:r>
      <w:r>
        <w:br/>
        <w:t xml:space="preserve">2,04 </w:t>
      </w:r>
      <w:r>
        <w:br/>
        <w:t>1,95</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8</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Бортовое укрепление штукатурного слоя, толщина грунта до 2 см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11-4 д</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м/п 0,48</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0,50 </w:t>
      </w:r>
      <w:r>
        <w:br/>
        <w:t xml:space="preserve">0,45 </w:t>
      </w:r>
      <w:r>
        <w:br/>
        <w:t xml:space="preserve">0,24 </w:t>
      </w:r>
      <w:r>
        <w:br/>
        <w:t>0,22</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9</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Дополнение грунта в местах мелких утрат (грунт многослойный)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11-8 в</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дм 60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0,34 </w:t>
      </w:r>
      <w:r>
        <w:br/>
        <w:t xml:space="preserve">0,31 </w:t>
      </w:r>
      <w:r>
        <w:br/>
        <w:t xml:space="preserve">20,40 </w:t>
      </w:r>
      <w:r>
        <w:br/>
        <w:t>18,60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Шпаклевка утрат грунта (поверхность менее 1 кв. дм)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11-9 в</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см 4 800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0,08 </w:t>
      </w:r>
      <w:r>
        <w:br/>
        <w:t xml:space="preserve">0,07 </w:t>
      </w:r>
      <w:r>
        <w:br/>
        <w:t xml:space="preserve">384,00 </w:t>
      </w:r>
      <w:r>
        <w:br/>
        <w:t>336,00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Шпаклевк</w:t>
      </w:r>
      <w:r>
        <w:t>а утрат грунта (поверхность более 1 кв. дм)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11-9 б</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дм 60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0,21 </w:t>
      </w:r>
      <w:r>
        <w:br/>
        <w:t xml:space="preserve">0,20 </w:t>
      </w:r>
      <w:r>
        <w:br/>
        <w:t xml:space="preserve">12,60 </w:t>
      </w:r>
      <w:r>
        <w:br/>
        <w:t>12,00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Удаление гвоздей из древнего грунта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11-10 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гв. 34</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0,12 </w:t>
      </w:r>
      <w:r>
        <w:br/>
        <w:t xml:space="preserve">0,12 </w:t>
      </w:r>
      <w:r>
        <w:br/>
        <w:t xml:space="preserve">4,08 </w:t>
      </w:r>
      <w:r>
        <w:br/>
        <w:t>4,08</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Удаление </w:t>
      </w:r>
      <w:r>
        <w:t>гвоздей с обработкой гвоздей в древнем грунте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11-10 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гв. 10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0,30 </w:t>
      </w:r>
      <w:r>
        <w:br/>
        <w:t xml:space="preserve">0,26 </w:t>
      </w:r>
      <w:r>
        <w:br/>
        <w:t xml:space="preserve">3,00 </w:t>
      </w:r>
      <w:r>
        <w:br/>
        <w:t>2,60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14</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Укрепление раствором сильно разрушенного красочного слоя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11-13 г</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дм 900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0,30 </w:t>
      </w:r>
      <w:r>
        <w:br/>
        <w:t xml:space="preserve">0,23 </w:t>
      </w:r>
      <w:r>
        <w:br/>
        <w:t xml:space="preserve">270,00 </w:t>
      </w:r>
      <w:r>
        <w:br/>
        <w:t>207,00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Укрепление раствором разрушенного красочного слоя (после уд</w:t>
      </w:r>
      <w:r>
        <w:t>аления позднейших наслоений) (распыление)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11-12 в</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6</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2,83 </w:t>
      </w:r>
      <w:r>
        <w:br/>
        <w:t xml:space="preserve">1,87 </w:t>
      </w:r>
      <w:r>
        <w:br/>
        <w:t xml:space="preserve">16,98 </w:t>
      </w:r>
      <w:r>
        <w:br/>
        <w:t>11,22</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16</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Укрепление раствором разрушенного красочного слоя (после удаления позднейших наслоений) (шелушение)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11-12 г</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4</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4,23 </w:t>
      </w:r>
      <w:r>
        <w:br/>
        <w:t xml:space="preserve">3,27 </w:t>
      </w:r>
      <w:r>
        <w:br/>
        <w:t xml:space="preserve">16,92 </w:t>
      </w:r>
      <w:r>
        <w:br/>
        <w:t>13,08</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17</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Удаление </w:t>
      </w:r>
      <w:r>
        <w:t>загрязнения с поверхности стенописи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11-15 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18</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1,33 </w:t>
      </w:r>
      <w:r>
        <w:br/>
        <w:t xml:space="preserve">0,59 </w:t>
      </w:r>
      <w:r>
        <w:br/>
        <w:t xml:space="preserve">23,94 </w:t>
      </w:r>
      <w:r>
        <w:br/>
        <w:t>10,62</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18</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Удаление записи с выборкой (несколько слоев)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11-21 а примечание N 1 к. 1, 2</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14</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27,52 </w:t>
      </w:r>
      <w:r>
        <w:br/>
        <w:t xml:space="preserve">26,96 </w:t>
      </w:r>
      <w:r>
        <w:br/>
        <w:t xml:space="preserve">385,28 </w:t>
      </w:r>
      <w:r>
        <w:br/>
        <w:t>377,44</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19</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Удаление частичной записи с выборкой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11-22</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дм 50</w:t>
      </w:r>
      <w:r>
        <w:rPr>
          <w:rFonts w:eastAsia="Times New Roman"/>
        </w:rPr>
        <w:t>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0,50 </w:t>
      </w:r>
      <w:r>
        <w:br/>
        <w:t xml:space="preserve">0,36 </w:t>
      </w:r>
      <w:r>
        <w:br/>
        <w:t xml:space="preserve">250,00 </w:t>
      </w:r>
      <w:r>
        <w:br/>
        <w:t>180,00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Дезинфекция стенописи в два приема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11-14 а к. 2</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20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3,28 </w:t>
      </w:r>
      <w:r>
        <w:br/>
        <w:t xml:space="preserve">2,68 </w:t>
      </w:r>
      <w:r>
        <w:br/>
        <w:t xml:space="preserve">65,60 </w:t>
      </w:r>
      <w:r>
        <w:br/>
        <w:t>53,60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Снятие фрагмента стенописи со стены (вертикальные стены)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11-33 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0,1</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18,72 </w:t>
      </w:r>
      <w:r>
        <w:br/>
        <w:t xml:space="preserve">18,72 </w:t>
      </w:r>
      <w:r>
        <w:br/>
        <w:t xml:space="preserve">1,87 </w:t>
      </w:r>
      <w:r>
        <w:br/>
        <w:t>1,87</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Снятие </w:t>
      </w:r>
      <w:r>
        <w:t>фрагмента стенописи со стены (своды, арки)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11-33 д</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1,1</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38,17 </w:t>
      </w:r>
      <w:r>
        <w:br/>
        <w:t xml:space="preserve">38,17 </w:t>
      </w:r>
      <w:r>
        <w:br/>
        <w:t xml:space="preserve">41,99 </w:t>
      </w:r>
      <w:r>
        <w:br/>
        <w:t>41,99</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Заклейка тыльной стороны снятого фрагмента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11-34</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1,5</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1,02 </w:t>
      </w:r>
      <w:r>
        <w:br/>
        <w:t xml:space="preserve">0,71 </w:t>
      </w:r>
      <w:r>
        <w:br/>
        <w:t xml:space="preserve">1,53 </w:t>
      </w:r>
      <w:r>
        <w:br/>
        <w:t>1,07</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24</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Установка </w:t>
      </w:r>
      <w:r>
        <w:t>и закрепление фрагмента на прежнее место (поверхность вертикальная) с утоньшением штукатурного слоя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11-36 г</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0,1</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26,09 </w:t>
      </w:r>
      <w:r>
        <w:br/>
        <w:t xml:space="preserve">25,32 </w:t>
      </w:r>
      <w:r>
        <w:br/>
        <w:t xml:space="preserve">2,61 </w:t>
      </w:r>
      <w:r>
        <w:br/>
        <w:t>2,53</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Установка и закрепление фрагмента на прежнее место (поверхность криволинейная)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11-36 е</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1,1</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40,25 </w:t>
      </w:r>
      <w:r>
        <w:br/>
        <w:t>39</w:t>
      </w:r>
      <w:r>
        <w:t xml:space="preserve">,48 </w:t>
      </w:r>
      <w:r>
        <w:br/>
        <w:t xml:space="preserve">44,28 </w:t>
      </w:r>
      <w:r>
        <w:br/>
        <w:t>43,43</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26</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Подбор и склейка разрозненных фрагментов стенописи размером до 10 кв. см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11-37 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фр. 68</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1,08 </w:t>
      </w:r>
      <w:r>
        <w:br/>
        <w:t xml:space="preserve">1,08 </w:t>
      </w:r>
      <w:r>
        <w:br/>
        <w:t xml:space="preserve">73,44 </w:t>
      </w:r>
      <w:r>
        <w:br/>
        <w:t>73,44</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27</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Удаление слоя штукатурки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11-24 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16</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13,34 </w:t>
      </w:r>
      <w:r>
        <w:br/>
        <w:t xml:space="preserve">12,46 </w:t>
      </w:r>
      <w:r>
        <w:br/>
        <w:t xml:space="preserve">213,44 </w:t>
      </w:r>
      <w:r>
        <w:br/>
        <w:t>199,36</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28</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Удаление шпаклевки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11-22</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дм 200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0,50 </w:t>
      </w:r>
      <w:r>
        <w:br/>
        <w:t xml:space="preserve">0,36 </w:t>
      </w:r>
      <w:r>
        <w:br/>
        <w:t xml:space="preserve">100,00 </w:t>
      </w:r>
      <w:r>
        <w:br/>
        <w:t>72,00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29</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Тонирование утрат стенописи, размер утрат более 30%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11-30 Б - в примен. к. 1,5 см. примечание</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13</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22,10 </w:t>
      </w:r>
      <w:r>
        <w:br/>
        <w:t xml:space="preserve">19,31 </w:t>
      </w:r>
      <w:r>
        <w:br/>
        <w:t xml:space="preserve">287,30 </w:t>
      </w:r>
      <w:r>
        <w:br/>
        <w:t>251,03</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Тонирование утрат стенописи на вновь подведенном грунте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11-30 Б - г</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2</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8,81 </w:t>
      </w:r>
      <w:r>
        <w:br/>
        <w:t xml:space="preserve">6,70 </w:t>
      </w:r>
      <w:r>
        <w:br/>
        <w:t xml:space="preserve">17,62 </w:t>
      </w:r>
      <w:r>
        <w:br/>
        <w:t>13,40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Тонирование утрат в стенописи на изначальной основе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11-30 Б - б примен. к. 1,5 см. примечание</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кв. м 5</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16,23 </w:t>
      </w:r>
      <w:r>
        <w:br/>
        <w:t xml:space="preserve">14,37 </w:t>
      </w:r>
      <w:r>
        <w:br/>
        <w:t xml:space="preserve">81,15 </w:t>
      </w:r>
      <w:r>
        <w:br/>
        <w:t>71,85</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Итого</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2 780,93 </w:t>
      </w:r>
      <w:r>
        <w:br/>
        <w:t>2 441,88</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Накладные расходы 85%</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2 075,60</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Сметная прибыль 8%</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388,52</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Итого с накладными расходами и сметной прибылью</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5 245,05</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Итого с к. рынка 199,17 (Письмо Минкультуры России от 07.02.2012 N 16-01-39/10-КЧ)</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1 044 656,61</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Компенсация по НДС на материалы (339,05 x 199,17 x 0,18)</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12 155,15</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Итого</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1 056 811,76</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Раздел N 2</w:t>
      </w:r>
      <w:r>
        <w:rPr>
          <w:rFonts w:eastAsia="Times New Roman"/>
        </w:rPr>
        <w:t>. Фотофиксация реставрационных процессов 32</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Фотосъемка цветная 2,4 x 3,6 примен. к. 1,15 согласно т. 8-1 п. 6 (7,85 х 1,15 = 9,03)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СЦНПР-91 Р.8т.5п. 1</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сн. 20</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9,03 </w:t>
      </w:r>
      <w:r>
        <w:br/>
        <w:t>180,60</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Итого</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180,60</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С </w:t>
      </w:r>
      <w:r>
        <w:t>рын. коэф. 14,6 x 4 (Письмо Минкультуры России от 20.12.2011 N 107-01-39/10-КЧ)</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10 547,00</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Всего по двум разделам (1 057 290 + 10 547)</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1 067 358,76</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 Условия выполнения работ</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Наименование задаваемых </w:t>
      </w:r>
      <w:r>
        <w:rPr>
          <w:rFonts w:eastAsia="Times New Roman"/>
        </w:rPr>
        <w:t>показателей Показатели Вид строительства Новое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Вид выполняемых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Выполнение комплексных инженерных изысканий (геодезические, инженерно-геологические, инженерно-экологические).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Выполнение раздела Проектной документации согласно Положению о составе</w:t>
      </w:r>
      <w:r>
        <w:t xml:space="preserve"> разделов проектной документации и требованиях к их содержанию, утвержденному Постановлением Правительства РФ от 16.02.2008 N 87, и оформление по ГОСТ 21.1101-2009.</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Проектировщик уточняет полученные технические условия на электроснабжение, газоснабжение, </w:t>
      </w:r>
      <w:r>
        <w:t>теплоснабжение, водоснабжение, канализацию, телефонизацию, радиофикацию от энергоснабжающих организаций.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Проектировщик получает другие необходимые для проектирования исходные данные (справки, заключения и т.п.) и производит оплату за них.</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Проектировщик вып</w:t>
      </w:r>
      <w:r>
        <w:t>олняет расчет существующих инженерных сетей с целью проверки возможности обеспечения технических условий.</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Выполнение Рабочей документации.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Получение положительного заключения государственной экспертизы, заключение достоверности сметной стоимости.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w:t>
      </w:r>
      <w:r>
        <w:t xml:space="preserve"> Строительно-монтажные работы - объем и состав в соответствии с проектной документацией, прошедшей экспертизу.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Поставка оборудования.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 Прочие работы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Степень ответственности здания по СНиП 2.01.07-85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II</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Исходные </w:t>
      </w:r>
      <w:r>
        <w:t>данные и материалы для проектирования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Предоставляются заказчиком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Показатели объекта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Объект, соответствующий по набору помещений и площадей, сопутствующих строений, сооружений, технологическому оборудованию и инженерному обеспечению требованиям СанПиН 2.4.1</w:t>
      </w:r>
      <w:r>
        <w:t>.3049-13 "Санитарно-эпидемиологические требования к устройству, содержанию и организации режима работы в дошкольных организациях", из расчета на 150 мест.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Безопасность объекта - в соответствии с требованиями Федерального закона от 30.12.2009 N 384-ФЗ "Техн</w:t>
      </w:r>
      <w:r>
        <w:t>ический регламент о безопасности зданий и сооружений".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 состав помещений включить пищеблок, прачечную и другие с учетом всех действующих нормативных документов. Предусмотреть пищеблок, работающий на сырье. Мероприятия по энергосбережению - в соответствии </w:t>
      </w:r>
      <w:r>
        <w:t>с Приказом Минрегионразвития России от 28.05.2010 N 262 о требованиях энергетической эффективности зданий, строений, сооружений: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теплозащита здания путем утепления ограждающих конструкций (стен, полов первого этажа, чердачного перекрытия), устройство уте</w:t>
      </w:r>
      <w:r>
        <w:t>пленных тамбуров наружных входов, соответствующего остекления окон;</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современная теплоизоляция магистралей систем отопления, учет расхода тепла и контроль параметров теплоносителя в ИТП, применение нагревательных приборов с терморегуляторами;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учет водо</w:t>
      </w:r>
      <w:r>
        <w:t>потребления установкой водомера на вводе водопровода в здание ДДОУ;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учет потребляемой электроэнергии счетчиками 1 - 2 класса точности, использование энергосберегающих источников света, современных эффективных световых приборов.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соответствии с Техническ</w:t>
      </w:r>
      <w:r>
        <w:t>им регламентом о требованиях пожарной безопасности от 22.07.2008 N 123-ФЗ технико-экономические показатели: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ДДОУ - на 150 мест;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этажность - 2 этажа, подвал;</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наполняемость - 150 человек;</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количество групп: 10, в том числе: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раннего возраста, 2 - 3 г</w:t>
      </w:r>
      <w:r>
        <w:t>ода, - 1 группа по 12 человек;</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младшая, 3 - 4 года, - 2 группы по 17 человек;</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средняя, 4 - 5 лет, - 2 группы по 17 человек;</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старшая, 5 - 6 лет, - 2 группы по 17 человек;</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подготовительная, 6 - 7 лет, - 2 группы по 18 человек</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Основные требования к проектным решениям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Здание ДДОУ: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высота этажа - не менее 3 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высота технического этажа - не менее 2,2 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кровля - плоская, с внутренним водостоком.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 Котельная - 0,6 МВт </w:t>
      </w:r>
      <w:r>
        <w:t>для детского сада.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Наружные сети электроснабжения - в соответствии с ТУ от 25.07.2013 N 4-076/13.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Наружные сети водоснабжения - в соответствии с ТУ от 03.04.2013 N 438.</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Канализация - в выгреб (объем определить проектом).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Предусмотреть вынос теп</w:t>
      </w:r>
      <w:r>
        <w:t>лотрассы и наружных сетей 10 кВ с территории детского сада.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 Наружные сети связи - в соответствии с ТУ от 06.08.2013 N 0503/17/1313-13</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Основные требования к инженерному обеспечению</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соответствии с действующими нормативными документами. Требования к техн</w:t>
      </w:r>
      <w:r>
        <w:t>ологическому оборудованию уточняются в процессе проектирования. Выбор оборудования согласовать с заказчиком: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водопровод и канализация: ножные ванны (душевые поддоны) установить с возможностью доступа к выпускам с трех сторон, в соответствии с ТУ;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отопл</w:t>
      </w:r>
      <w:r>
        <w:t>ение и вентиляция: предусмотреть возможность отключения стояков, используя новые технологии и современные материалы; при проектировании ИТП предусмотреть оборудование приборами КиП; предусмотреть в групповых первого этажа монтаж "теплых полов" от системы о</w:t>
      </w:r>
      <w:r>
        <w:t>топления;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электрооборудование и электроосвещение: в соответствии с ТУ, ПЭУ в пищеблоке и прачечной учесть необходимость установки силовых электрощитов для технологического оборудования; выполнить систему защитного заземления и выравнивания потенциалов; м</w:t>
      </w:r>
      <w:r>
        <w:t>олниезащита с контуром заземления; систему наружного освещения выполнить по периметру здания на недоступной высоте, предусмотрев дальнейшее обслуживание светильников без автовышки, территория участка ДДОУ должна иметь наружное электрическое освещение по оп</w:t>
      </w:r>
      <w:r>
        <w:t>орам (предусмотреть автоматический режим включения при освещении ниже нормируемого)</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Основные требования к благоустройству участка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Предусмотреть:</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оборудование детских площадок малыми архитектурными формами;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ограждение территории;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озеленение, в том чис</w:t>
      </w:r>
      <w:r>
        <w:t>ле ландшафтное оформление участков, свободных от проездов, проходов, площадок, обязательных элементов озеленения;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благоустройство и озеленение прилегающей территории в радиусе 25,0 - 40,0 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тип и конструкцию покрытий на территории ДДОУ, в том числе пе</w:t>
      </w:r>
      <w:r>
        <w:t>шеходной зоны, в соответствии утвержденными к применению в Архангельской области конструкциям и конструктивным элементам проезжей части дорог и тротуаров;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территория участка ДДОУ ограждается забором; на земельном участке выделяются следующие функциональн</w:t>
      </w:r>
      <w:r>
        <w:t>ые зоны: зона застройки, зона игровой территории, хозяйственная зона;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тип покрытия площадок согласовать с заказчиком; на территории каждой групповой </w:t>
      </w:r>
      <w:r>
        <w:t>площадки устанавливают теневой навес, огражденный с трех сторон; выполнить расчет ТБО, озеленения с учетом обрезки деревьев, разработать эскизные чертежи оборудования игровых площадок при отсутствии их серийного производства, предоставить типовые чертежи д</w:t>
      </w:r>
      <w:r>
        <w:t>ля серийно выпускаемого оборудования; на территории участка ДДОУ оборудовать общую физкультурную площадку; хозяйственную зону располагают на границе земельного участка вдали от физкультурных и игровых площадок, изолируют от остальной территории зелеными на</w:t>
      </w:r>
      <w:r>
        <w:t xml:space="preserve">саждениями, она имеет самостоятельный въезд с улицы и удобную связь с пищеблоком и постирочной; хозяйственную зону необходимо оборудовать контейнерами для сбора мусора с откидной крышкой; въезды и входы на территорию ДДОУ, проезды, дорожки к хозяйственным </w:t>
      </w:r>
      <w:r>
        <w:t>постройкам, к контейнерной площадке для сбора мусора покрываются асфальтом, бетоном или другим твердым покрытием; в состав данного раздела обязательно должен быть включен Сводный план инженерных сетей, выполненный на основании разделов по наружным инженерн</w:t>
      </w:r>
      <w:r>
        <w:t>ым сетям, перекладка которых предписана ТУ.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Благоустройство территории должно быть выполнено в соответствии с требованиями СНиП 2.07.01-89*.</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План благоустройства территории выполнен с учетом функциональной специфики объекта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по обеспечению услови</w:t>
      </w:r>
      <w:r>
        <w:t>й жизнедеятельности маломобильных групп населения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соответствии с действующими нормативными документами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к сметной документации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Сметная документация должна быть разработана в соответствии с Градостроительным кодексом РФ, Положением о составе раз</w:t>
      </w:r>
      <w:r>
        <w:t>делов проектной документации и требованиях к их содержанию, утвержденным Постановлением Правительства РФ от 16.02.2008 N 87, Методикой определения стоимости строительной продукции на территории Российской Федерации МДС 81.35.2004, действующими сметными нор</w:t>
      </w:r>
      <w:r>
        <w:t>мативами, внесенными в федеральный реестр сметных нормативов.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Сводный сметный расчет стоимости строительства выполнить в двух уровнях:</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в базовом уровне, определяемом на основе действующих сметных норм и цен 2001 г. в редакции 2009 г. по территории Арханг</w:t>
      </w:r>
      <w:r>
        <w:t>ельской области;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в текущем уровне, определяемом на основе цен, сложившихся ко времени составления сметной документации, с индексом, рекомендуемым Министерством регионального развития РФ.</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Сметная документация составляется в программном комплексе, совмести</w:t>
      </w:r>
      <w:r>
        <w:t>мом с "Грандсметой".</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Перечень прочих затрат, которые необходимо включить в смету:</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технологические присоединения;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средства на строительство и разборку титульных временных зданий и сооружений - в соответствии с действующими сметными нормативами, внесе</w:t>
      </w:r>
      <w:r>
        <w:t>нными в федеральный реестр;</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дополнительные затраты при производстве строительно-монтажных работ в зимнее время - в соответствии с действующими сметными нормативами, внесенными в федеральный реестр;</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стоимость инженерных изысканий;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стоимость проектн</w:t>
      </w:r>
      <w:r>
        <w:t>ых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строительный контроль - на основании нормативов в соответствии с положениями действующих нормативных правовых актов РФ;</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 страхование строительных рисков - в соответствии с положениями МДС 81-35.2004 в размере 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 государственную экспертиз</w:t>
      </w:r>
      <w:r>
        <w:t>у проектной (в том числе сметной) документации - в соответствии с положениями действующих нормативных правовых актов РФ;</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9) </w:t>
      </w:r>
      <w:r>
        <w:t>резерв на непредвиденные работы и затраты - в размере 2% в соответствии с Положением о составе разделов проектной документации и требованиях к их содержанию, утвержденным Постановлением Правительства РФ от 16.02.2008 N 87;</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10) затраты, связанные с уплатой </w:t>
      </w:r>
      <w:r>
        <w:t>налога на добавленную стоимость, - в соответствии с Налоговым кодексом РФ;</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 затраты на разбивку основных осей здания и контрольные исполнительные съемки;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средства на ввод объекта в эксплуатацию;</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 авторский надзор - на основании нормативов;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14) ст</w:t>
      </w:r>
      <w:r>
        <w:t>оимость пусконаладочных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Информация заказчика по размещению строительных конструкций, материалов, оборудования и строительного мусора: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излишки грунта при производстве земляных работ подлежат вывозу на расстояние 15 км;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строительный мусор и матери</w:t>
      </w:r>
      <w:r>
        <w:t>алы от разборки подлежат вывозу на расстояние 15 км;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учесть затраты на утилизацию</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Указания о необходимости выполнения в составе ПСД демонстрационных материалов, их форма и объем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Выполнить цветовые решения фасадов и перспективные изображения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Основные треб</w:t>
      </w:r>
      <w:r>
        <w:t>ования к составу, содержанию и форме представляемой документации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Проектные работы: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 Проектная документация по составу и содержанию должна быть разработана в соответствии с Положением о составе разделов проектной документации и требованиях к их содер</w:t>
      </w:r>
      <w:r>
        <w:t>жанию, утвержденным Постановлением Правительства РФ от 16.02.2008 N 87, и оформлена по ГОСТ 21.1101-2009.</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Выполнение рабочей документации по ГОСТ Р 21.1101-2009; спецификации оборудования, изделий и материалов по ГОСТ 21.110-95.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Другую прилагаемую документ</w:t>
      </w:r>
      <w:r>
        <w:t>ацию, предусмотренную соответствующими стандартами Системы проектной документации для строительства (СПДС).</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Оформление документации выполнить в соответствии с Приказом Минрегионразвития России от 02.04.2009 N 108 и ГОСТ Р 21.1003-2009 "Система проектной до</w:t>
      </w:r>
      <w:r>
        <w:t>кументации для строительства. Учет и хранение проектной документации".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1.2. Сметную документацию выполнить в базисном уровне цен в ТЕР-2001 (в ред. 2009 г.) и в текущем уровне цен (на период выдачи проектной документации) в соответствии с МДС81-35.2004 в </w:t>
      </w:r>
      <w:r>
        <w:t>программном комплексе, совместимом с "Грандсметой".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1.3. В составе проектной документации представить материалы промежуточных рассмотрений и согласований, протоколы совещаний и рассмотрения на Градостроительном совете, исходные данные, согласования, в том </w:t>
      </w:r>
      <w:r>
        <w:t>числе с органами государственного надзора и эксплуатирующими организациями, в соответствии с действующим законодательством.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Чертежи и схемы оформить в виде альбомов или в папках, в том числе в векторном формате dwg.</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Количество </w:t>
      </w:r>
      <w:r>
        <w:t>экземпляров проектной документации: 4 - на бумажном носителе, 1 - в электронном виде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Порядок принятия технических решений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Технические решения, предусматриваемые в проектной документации, должны быть предварительно согласованы с заказчиком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по сро</w:t>
      </w:r>
      <w:r>
        <w:t>ку гарантий качества на результаты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Проектировщик несет ответственность за недостатки проектных работ, в том числе и за те, которые обнаружены при их реализации, а также в процессе эксплуатации объекта. При обнаружении недостатков проектировщик обязан</w:t>
      </w:r>
      <w:r>
        <w:t xml:space="preserve"> безвозмездно их устранить, а также возместить убытки, вызванные недостатками проектно- сметной документации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к строительно-монтажным работам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Выполнение работ в соответствии с требованиями нормативных документов РФ (технических регламентов, СН</w:t>
      </w:r>
      <w:r>
        <w:t>иПов, ГОСТов, СанПинов, ПУЭ и др.).</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Работы должны выполняться с обеспечением необходимых противопожарных мероприятий, соблюдением правил по технике безопасности и охране окружающей среды во время их производства.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Строгое соблюдение правил электробезо</w:t>
      </w:r>
      <w:r>
        <w:t>пасности.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Обеспечение постоянного контроля качества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Производство работ под непосредственным контролем представителей заказчика.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Качество работ и материалов должно соответствовать требованиям государственных стандартов и нормативов. Материал</w:t>
      </w:r>
      <w:r>
        <w:t>ы и комплектующие должны иметь соответствующие сертификаты или иные документы, удостоверяющие их качество. Применение материалов, не имеющих указаний и инструкций по технике безопасности, не допускается.</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7. До начала производства основных работ подрядчик </w:t>
      </w:r>
      <w:r>
        <w:t>разрабатывает ППР и согласовывает в ГИБДД и других организациях, ограждает территорию стройплощадки, организует временную мойку колес для автотранспорта, организует временные проезды, организует подключение стройки к временным коммуникациям, организовывает</w:t>
      </w:r>
      <w:r>
        <w:t xml:space="preserve"> бытовой городок.</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 По окончании работ подрядчиком выполняется исполнительная съемка построенных сетей и объекта.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 При выполнении работ необходимо применять современные строительные, отделочные материалы и другие установочные изделия. Все применяемые м</w:t>
      </w:r>
      <w:r>
        <w:t>атериалы должны быть новыми, не бывшими в эксплуатации, не восстановленными, соответствовать ГОСТам и другим нормативным документам. Оборудование, поставляемое подрядчиком, должно удовлетворять требованиям, предъявляемым к нему в РФ по пожарной безопасност</w:t>
      </w:r>
      <w:r>
        <w:t>и, износостойкости и выделению токсичных веществ, а также требованиям по надежности и долговечности, простоте в эксплуатации, влагостойкости и возможности проведения работ. Подрядчик несет ответственность за соответствие используемых материалов государстве</w:t>
      </w:r>
      <w:r>
        <w:t>нным стандартам и техническим условиям. Все поставляемые для проведения работ материалы и оборудование должны иметь соответствующие сертификаты качества, пожарные сертификаты, технические паспорта и другие документы, удостоверяющие их качество. В случае по</w:t>
      </w:r>
      <w:r>
        <w:t>ставки импортного оборудования данные документы должны быть переведены на русский язык. Копии сертификатов и т.п. на материалы и оборудование должны быть предоставлены заказчику до начала их применения. Подрядчик несет ответственность за соответствие испол</w:t>
      </w:r>
      <w:r>
        <w:t>ьзуемых материалов государственным стандартам и техническим условиям. Подрядчик несет ответственность за ненадлежащее качество предоставленных им материалов и оборудования. Все необходимые для производства работ материалы включены в стоимость выполнения ра</w:t>
      </w:r>
      <w:r>
        <w:t>бот и предоставляются подрядчиком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к технике безопасности при проведении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выполнении работ должны соблюдаться требования и рекомендации СНиП 12-04-2002 "Безопасность труда в строительстве", ППБ 01-03 "Правила пожарной безопасности в Росс</w:t>
      </w:r>
      <w:r>
        <w:t>ийской Федерации", Свода правил "Безопасность труда в строительстве. Отраслевые типовые инструкции по охране труда".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Подрядчик обязан обеспечить постоянное присутствие на объекте лица, осуществляющего контроль за выполнением работ и ответственного за персо</w:t>
      </w:r>
      <w:r>
        <w:t>нал подрядчика и технику безопасности проведения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Нормативные документы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Федеральный закон от 27.12.2002 N 184-ФЗ "О техническом регулировании";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Федеральный закон от 30.12.2009 N 384-ФЗ "Технический регламент о </w:t>
      </w:r>
      <w:r>
        <w:t>безопасности зданий и сооружений";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Федеральный закон от 22.07.2008 N 123-ФЗ "Технический регламент о требованиях пожарной безопасности";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СНиП 21-01-97* "Пожарная безопасность зданий и сооружений";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СНиП 3.03.01-87 "Несущие и ограждающие конструкции";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23118-99 "Конструкции стальные строительные; Общие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СНиП 2.03.11-85 "Защита строительных конструкций и сооружений от коррозии";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СНиП 3.04.03-85 "Защита строительных конструкций и сооружений от коррозии. Правила производства </w:t>
      </w:r>
      <w:r>
        <w:t>и приемки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СНиП 3.02.01-87 "Земляные сооружения, основания и фундаменты";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СНиП 3.01.01-87 "Организация строительного производства";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СНиП 12-03-2001, СНиП 12-04-2002 "Безопасность труда в строительстве";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 31-110-2003 "Проектирование и монта</w:t>
      </w:r>
      <w:r>
        <w:t>ж электроустановок жилых и общественных зданий";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Правила устройства электроустановок (издание 6, 7);</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Р 50571.3-94 "Требования по обеспечению безопасности. Защита от поражения электрическим током";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ОСТН-600-93 "Отраслевые строительно-технологиче</w:t>
      </w:r>
      <w:r>
        <w:t>ские нормы на монтаж сооружений связи, радиовещания, телевидения";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 3.13130.2009 "Системы противопожарной защиты. Система оповещения и управления эвакуацией людей при пожаре. Требования пожарной безопасности";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 5.13130.2009 "Системы противопожарной</w:t>
      </w:r>
      <w:r>
        <w:t xml:space="preserve"> защиты. Установки пожарной сигнализации и пожаротушения автоматические";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СанПиН 2.2.3.1384-03 "Гигиенические требования к организации строительного производства и строительных работ";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СНиП 3.05.04-85* "Наружные сети и сооружения водоснабжения и канали</w:t>
      </w:r>
      <w:r>
        <w:t>зации";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СНиП 41-02-2003 "Тепловые сети";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 7.13130.2009 "Отопление, вентиляция и кондиционирование. Противопожарные требования";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СП 73.13330.2012 "Внутренние санитарно-технические системы зданий";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15588-86 "</w:t>
      </w:r>
      <w:r>
        <w:t>Плиты пенополистирольные.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53769-2010 "Кабели силовые с пластмассовой изоляцией на номинальное напряжение 0,66; 1 и 3 кВ. Общие технические условия";</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26633-91 "Бетоны тяжелые и мелкозернистые.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w:t>
      </w:r>
      <w:r>
        <w:t>Т 8478-81 "Сетки сварные для железобетонных конструкций.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8267-93 "Щебень и гравий из плотных горных пород для строительных работ.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22356-77 "Болты и гайки высокопрочные и шайбы";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10178-85 "Пор</w:t>
      </w:r>
      <w:r>
        <w:t>тландцемент и шлакопортландцемент.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1839-80 "Трубы и муфты асбестоцементные для безнапорных трубопроводов.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13579-78 "Блоки бетонные для стен подвалов.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9561-91 "Плиты пере</w:t>
      </w:r>
      <w:r>
        <w:t>крытий железобетонные многопустотные для зданий и сооружений.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3262-75 "Трубы стальные водогазопроводные.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8509-93 "Уголки стальные горячекатаные равнополочные";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6323-79 "Провода с поливинилхло</w:t>
      </w:r>
      <w:r>
        <w:t>ридной изоляцией для электрических установок.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6465-76 "Эмали ПФ-115.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24064-80 "Мастики клеящие каучуковые. Технические условия";</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9757-90 "Гравий, щебень и песок искусственные пористые. Техни</w:t>
      </w:r>
      <w:r>
        <w:t>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28013-98 "Растворы строительные. Общие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9467-75 "Электроды покрытые металлические для ручной дуговой сварки конструкционных и теплоустойчивых сталей";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50601-93 "Счетчики питьевой воды крыльчатые. О</w:t>
      </w:r>
      <w:r>
        <w:t>бщие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17378-2001 "Детали трубопроводов бесшовные приварные из углеродистой и низколегированной стали. Переходы. Конструкция";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530-2007 "</w:t>
      </w:r>
      <w:r>
        <w:t>Кирпич и камень керамические. Общие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103-76 "Полоса стальная горячекатаная";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27772-88 "Прокат для строительных стальных конструкций. Общие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14918-80 "Сталь тонколистовая оцинкованная с непрерыв</w:t>
      </w:r>
      <w:r>
        <w:t>ных линий.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18599-2001 "Трубы напорные из полиэтилена. Технические условия";</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11652-80 "Винты самонарезающие с потайной головкой и заостренным концом для металла и пластмассы";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16442-80 "Кабели силовые с пластмассо</w:t>
      </w:r>
      <w:r>
        <w:t>вой изоляцией.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1508-78 "Кабели контрольные с резиновой и пластмассовой изоляцией.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10348-80 "Кабели монтажные многожильные с пластмассовой изоляцией.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6141-91 "Плитки кера</w:t>
      </w:r>
      <w:r>
        <w:t>мические глазурованные для внутренней облицовки стен.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6942-98 "Трубы чугунные канализационные и фасонные части к ним.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24379.1-80 "Болты фундаментные. Общие технические условия. Конструкция и размеры</w:t>
      </w:r>
      <w:r>
        <w:t>";</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2590-88 "Прокат стальной горячекатаный круглый. Сортамент";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535-88 "Прокат сортовой и фасонный из стали углеродистой обыкновенного качества. Общие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7399-97 "Провода и шнуры на номинальное напряжение до 450/750 В</w:t>
      </w:r>
      <w:r>
        <w:t>.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12820-80 "Фланцы стальные плоские приварные на Ру от 0,1 до 2,5 МПа (от 1 до 25 кгс/кв. см). Конструкция и размеры";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8732-78 "Трубы стальные бесшовные горячедеформированные. Сортамент";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10704-91 "Трубы стальные</w:t>
      </w:r>
      <w:r>
        <w:t xml:space="preserve"> электросварные прямошовные. Сортамент";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8731-74 "Трубы стальные бесшовные горячедеформированные. Технические требования";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8717.1-84 "Ступени железобетонные и бетонные. Конструкция и размеры";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25129-82 "</w:t>
      </w:r>
      <w:r>
        <w:t>Грунтовка ГФ-021.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7798-70 "Болты с шестигранной головкой класса точности В. Конструкция и размеры";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1759.4-87 "Болты, винты и шпильки. Механические свойства и методы испытания";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ГОСТ 5915-70 "Гайки шестигранные класса </w:t>
      </w:r>
      <w:r>
        <w:t>точности В. Конструкция и размеры";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5781-82 "Сталь горячекатаная для армирования железобетонных конструкций.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8240-97 "Швеллеры стальные горячекатаные. Сортамент";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26020-83 "Двутавры стальные горячекатаные с паралл</w:t>
      </w:r>
      <w:r>
        <w:t>ельными гранями полок. Сортамент";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13580-85 "Плиты железобетонные ленточных фундаментов.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ГОСТ 24045-94 "Профили стальные листовые гнутые с трапециевидными гофрами для строительства. Технические условия"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Материалы и технологич</w:t>
      </w:r>
      <w:r>
        <w:t>еское оборудование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соответствии с проектом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 Условия поставки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Общие требования к товару.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Остаточный срок годности товара на момент поставки должен быть не менее 50% от срока годности, установленного на данный вид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Поставщик должен представ</w:t>
      </w:r>
      <w:r>
        <w:t>ить на момент поставки: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счет на оплату;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товарно-транспортную накладную;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счет-фактуру с указанием наименования товара, цены единицы товара, общей суммы поставки;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инструкцию по применению на русском языке (для товаров, имеющих такую инструкцию);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копию регистрационного удостоверения Федеральной службы по надзору в сфере здравоохранения с приложением;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копию сертификата соответствия на поставляемую серию товара (в </w:t>
      </w:r>
      <w:r>
        <w:t>случае добровольной сертификации) или копию декларации о соответствии на поставляемую серию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иные документы, представление которых требуется в соответствии с действующим законодательством.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Место поставки: по месту нахождения заказчика.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Упако</w:t>
      </w:r>
      <w:r>
        <w:t>вка и маркировка товара должны соответствовать требованиям Федерального закона от 12.04.2010 N 61-ФЗ "Об обращении лекарственных средств" и ГОСТам, а также обеспечить сохранность груза от повреждений при перевозке, обеспечивать температурный режим и нормат</w:t>
      </w:r>
      <w:r>
        <w:t>ивные условия длительного хранения при транспортировке и в складском помещении. Товар должен быть упакован способом, не допускающим его перемещение внутри тары при транспортировке и перегрузке. Поставщик несет ответственность за всякого рода порчу товара в</w:t>
      </w:r>
      <w:r>
        <w:t>следствие некачественной или ненадлежащей упаковки.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Доставка товаров до заказчика осуществляется за счет и средствами поставщика в таре, обеспечивающей температурный режим и нормативные условия длительного хранения при транспортировке и в складском поме</w:t>
      </w:r>
      <w:r>
        <w:t>щении. Поставщик производит погрузочно-разгрузочные работы и размещение товара на складе заказчика.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Приемка товара по количеству и по качеству производится заказчиком в соответствии с Инструкциями Госарбитража СССР N П-6, N П-7 (с изменениями и дополнен</w:t>
      </w:r>
      <w:r>
        <w:t>иями, с учетом требований предусмотренных ст. ст. 513 - 515 ГК РФ) и действующими приказами Министерства здравоохранения РФ, регламентирующими проведение приемочного контроля.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 Приемка товара осуществляется в присутствии представителя поставщика.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Код ОК</w:t>
      </w:r>
      <w:r>
        <w:rPr>
          <w:rFonts w:eastAsia="Times New Roman"/>
        </w:rPr>
        <w:t>ДП Международное непатентованное наименование (МНН) Функциональные характеристики (потребительские свойства) Единица измерения Кол-во 2423818 Инфликсимаб</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Лиофилизат для приготовления раствора для инфузий 100 мг N 1</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упаковка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40</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 Требования к поставляемому товару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Количественные характеристики товара - 1 (одна) штука.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Товар должен соответствовать настоящим техническим требованиям, быть зарегистрированным и иметь разрешение Министерства здравоохранения РФ к применению на территори</w:t>
      </w:r>
      <w:r>
        <w:t>и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Товар должен быть новым, ранее не использованным, не ранее 2013 года выпуска.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Товар должен иметь регистрационное удостоверение Федеральной службы по надзору в сфере здравоохранения, сертификат соответствия Госстандарта России, инструкцию пользователя</w:t>
      </w:r>
      <w:r>
        <w:t xml:space="preserve"> на русском языке.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Поставка должна осуществляться в комплекте со всеми необходимыми монтажными материалами, кабелями, переходниками и т.п.</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Поставщик должен обеспечить доставку оборудования, проведение монтажных и пусконаладочных работ, обучение специалисто</w:t>
      </w:r>
      <w:r>
        <w:t>в заказчика в количестве не более трех человек.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Кольпоскоп (далее - аппарат или товар) производится различными изготовителями. Аппарат является специальным прибором, представляющим собой бинокуляр (оптический прибор, состоящий из двух параллельно расположе</w:t>
      </w:r>
      <w:r>
        <w:t>нных зрительных труб, соединенных вместе) и осветительный прибор, предназначенным для визуального исследования и диагностирования заболеваний в процессе гинекологических и онкогинекологических исследований. Устройство имеет существенные конструктивные разл</w:t>
      </w:r>
      <w:r>
        <w:t>ичия в зависимости от различных производителей, в связи с чем требования, установленные заказчиком к качеству, техническим характеристикам, функциональным характеристикам (потребительским свойствам) медицинского оборудования, сформулированы посредством дву</w:t>
      </w:r>
      <w:r>
        <w:t>х альтернативных друг другу сведений о функциональных характеристиках (потребительских свойствах) и качественных характеристиках товара, представленных ниже и обозначенных как 1 "Сведения о функциональных характеристиках (потребительских свойствах) и качес</w:t>
      </w:r>
      <w:r>
        <w:t>твенных характеристиках товара", 2 "Сведения о функциональных характеристиках (потребительских свойствах) и качественных характеристиках товара". Таким образом, описанные аппараты являются для заказчика равнозначными. Участник закупки вправе предложить к п</w:t>
      </w:r>
      <w:r>
        <w:t>оставке любой кольпоскоп, удовлетворяющий требованиям, установленным в любом из двух альтернативных друг другу сведений о функциональных характеристиках (потребительских свойствах) и качественных характеристиках товара, пронумерованных цифрами от 1 до 2.</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r>
        <w:t>. Сведения о функциональных характеристиках (потребительских свойствах) и качественных характеристиках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Наименование товара: кольпоскоп с адаптером для цифровой фотокамеры.</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Функция/Параметр Значение функции/параметра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Основание штатива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600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Высота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1400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Максимальный радиус разворота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590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Диапазон регулировки высоты консоли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930 - 1230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Диапазон поворота консоли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0 - 270</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Стойка на колесах с фиксаторами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Оптика </w:t>
      </w:r>
      <w:r>
        <w:t>расположена на подвижном держателе (возможность перемещения во всех плоскостях)</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Полки на стойке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 неподвижные полки и 1 регулируемая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Адаптеры и переходники для подключения цифровой фотовидеокамеры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Источник света, мощность</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Галогенный, 150 Вт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Рабочая дистанция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220 - 350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Увеличение окуляра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 x</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Масштаб изображения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1:6</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Увеличение в зависимости от режима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от 2.7x до 3.7x</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Дополнительное увеличение окуляра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x 10 крат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Регулировка диоптрий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от -5 до +5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Фокусное расстояние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Угол </w:t>
      </w:r>
      <w:r>
        <w:t>поворота оптики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 вверх, 30 вниз, 135 влево/вправо</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Регулировка по высоте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до 300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Съемный зеленый фильтр</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Сведения о функциональных характеристиках (потребительских свойствах) и качественных характеристиках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Наименование товара: кольпос</w:t>
      </w:r>
      <w:r>
        <w:t>коп бинокулярный с адаптером для цифровой фотовидеокамеры.</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Функция/Параметр Значение функции/параметра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Окуляры</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12,5x с диоптрийной регулировкой, диапазон от -8 до +5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Стереоскопический базис</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Апохроматичная оптика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Широкоугольная оптическая система с суперпросветленной системой линз</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Бинокулярные тубусы:</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прямой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F = 80 mm</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наклонный 45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F = 170 mm</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Увеличение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5-ступенчатое (3,5x - 6x - 10x - 16x - 25x)</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Рабочее расстояние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300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Диапазон точной фокусировки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Не </w:t>
      </w:r>
      <w:r>
        <w:t>менее 18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Максимальное увеличение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Не менее 25x</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Тип осветителя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Высокоинтенсивный оптико-волоконный осветитель со встроенным световодом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Характеристики источника света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Галогеновая лампа, 12 В, 100 Вт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Возможность регулировки яркости источника света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Наличие, </w:t>
      </w:r>
      <w:r>
        <w:t>плавная регулировка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Диаметр светового поля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Встроенные сменные цветовые фильтры для визуализации сосудов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 не менее 2-х</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Встроенный бескрасный фильтр</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Интегрированная видеокамера высокого разрешения</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Запасные лампы для источника св</w:t>
      </w:r>
      <w:r>
        <w:t>ета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 не менее 2-х</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Основание штатива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 колесиков с фиксаторами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Регулировка высоты головки кольпоскопа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460 мм</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Диапазон изменения угла наклона головки кольпоскопа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От -10 до +25</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Поворот головки кольпоскопа вокруг своей оси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Не менее 360</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к порядку определения качества, технических характеристик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Поставщик должен передать заказчику вместе с оборудованием по одному экземпляру следующих документов: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копию регистрационного удостоверения, заверенную печатью поставщика или про</w:t>
      </w:r>
      <w:r>
        <w:t>изводителя;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 подтверждающий качество товара, в соответствии с нормами действующего законодательства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копию санитарно-эпидемиологического заключения (при наличии), заверенную печатью поставщика или производителя;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инструкцию по применению н</w:t>
      </w:r>
      <w:r>
        <w:t>а русском языке;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товарно-транспортную накладную на товар с наименованием оборудования, указанием цены единицы продукции, общей суммы поставки;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счет-фактуру поставщика (для плательщиков НДС);</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технический паспорт на медицинское оборудование или иной до</w:t>
      </w:r>
      <w:r>
        <w:t>кумент, содержащий все существенные технические характеристики медицинского оборудования, на русском языке;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акт приема-передачи медицинского оборудования в трех экземплярах, подписанных со стороны поставщика;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иные документы, требуемые в соответствии с </w:t>
      </w:r>
      <w:r>
        <w:t>законодательством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к упаковке.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Оборудование поставляется в соответствующей упаковке, которая обеспечит полную его сохранность от всякого рода повреждений при транспортировке. Оборудование поставляется в упаковке производителя, которая должна </w:t>
      </w:r>
      <w:r>
        <w:t>содержать необходимую маркировку.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к отгрузке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Товар, являющийся предметом контракта, принимается заказчиком в присутствии представителя поставщика по количеству, качеству в следующем порядке: на складе заказчика в порядке и сроки, предусм</w:t>
      </w:r>
      <w:r>
        <w:t>отренные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N П-6 (с изм. и доп.) и Инструкцией о порядке приемки продук</w:t>
      </w:r>
      <w:r>
        <w:t>ции производственно-технического назначения и товаров народного потребления по качеству, утвержденной Постановлением Госарбитража СССР от 25.04.1966 N П-7 (с доп. и изм.).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случае поставки (отгрузки) поставщиком товара в нарушение условий контракта с нару</w:t>
      </w:r>
      <w:r>
        <w:t>шением требований к его комплектности заказчик вправе по своему выбору потребовать от поставщика доукомплектования товара в срок, который в этом случае устанавливает заказчик. Указанный срок должен быть разумным, дающим Поставщику реальную возможность испр</w:t>
      </w:r>
      <w:r>
        <w:t>авить нарушение своих обязательств по контракту.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невыполнении поставщиком обоснованного требования заказчика о доукомплектовании в разумный срок товара заказчик вправе потребовать замены некомплектного товара на комплектный.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Все </w:t>
      </w:r>
      <w:r>
        <w:t>транспортные и иные расходы, связанные с возвратом или заменой дефектного оборудования, а также недопоставкой недостающего оборудования как на территории страны заказчика, так и стран транзита несет поставщик.</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Раздел 4. Образцы форм и документов, заполняе</w:t>
      </w:r>
      <w:r>
        <w:rPr>
          <w:rFonts w:eastAsia="Times New Roman"/>
        </w:rPr>
        <w:t>мых участником закупки</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Приложение N 1</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Председателю конкурсной комиссии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Заявление на участие в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Ознакомившись с конкурсной документацией к открытому конкурсу на право заключения контракта на ________________________________________________ </w:t>
      </w:r>
      <w:r>
        <w:rPr>
          <w:vertAlign w:val="superscript"/>
        </w:rPr>
        <w:t>1</w:t>
      </w:r>
      <w:r>
        <w:t xml:space="preserve"> , соо</w:t>
      </w:r>
      <w:r>
        <w:t>бщаем о своем соответствии требованиям, предусмотренным в п. 3 разд. 1 "Общие положения", п. 12 разд. 2 "Информационная карта конкурса", и согласии участвовать в данном конкурсе на условиях, указанных в конкурсной документации.</w:t>
      </w: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2069063057"/>
      </w:pPr>
      <w:r>
        <w:t>1 Участник закупки указывает</w:t>
      </w:r>
      <w:r>
        <w:t xml:space="preserve"> предмет конкурса, на участие в котором он подает заявку, в соответствии с п. 4 Информационной карты конкурса.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Предлагаемые нами условия указаны в приложении к настоящей заявке и являются ее неотъемлемой частью.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Если наша заявка будет признана победившей, </w:t>
      </w:r>
      <w:r>
        <w:t>мы берем на себя обязательства подписать контракт в сроки, предусмотренные конкурсной документацией.</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HTML"/>
      </w:pPr>
      <w:r>
        <w:t xml:space="preserve">    Участник закупки (уполномоченный представитель) _______________________</w:t>
      </w:r>
    </w:p>
    <w:p w:rsidR="00000000" w:rsidRDefault="002019B8">
      <w:pPr>
        <w:pStyle w:val="HTML"/>
      </w:pPr>
      <w:r>
        <w:t>М.П. (подпись) (Ф.И.О.)</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Приложение N 2</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Форма анкеты участника закупки (сведения об участнике закупки)</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Фирменное наименование (наименование), сведения об организационно-правовой форме (для юридического лица): на основании учредительных документов установленной формы (устава, положения, учреди</w:t>
      </w:r>
      <w:r>
        <w:t xml:space="preserve">тельного договора), свидетельства о государственной регистрации, свидетельства о внесении записи в единый государственный реестр юридических лиц; фамилия, имя, отчество (для физического лица) </w:t>
      </w:r>
      <w:r>
        <w:rPr>
          <w:vertAlign w:val="superscript"/>
        </w:rPr>
        <w:t>1</w:t>
      </w:r>
      <w:r>
        <w:t xml:space="preserve"> </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Паспортные данные для участника закупки - физического лиц</w:t>
      </w:r>
      <w:r>
        <w:t xml:space="preserve">а </w:t>
      </w:r>
      <w:r>
        <w:rPr>
          <w:vertAlign w:val="superscript"/>
        </w:rPr>
        <w:t>1</w:t>
      </w:r>
      <w:r>
        <w:t xml:space="preserve"> </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ИНН, КПП, ОГРН, ОКПО участника закупки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Примечание: вышеуказанные данные могут быть по усмотрению участника закупки подтверждены путем представления копий следующих документов:</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свидетельства о государственной регистрации юридического лица;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сви</w:t>
      </w:r>
      <w:r>
        <w:t>детельства о постановке на учет в налоговом органе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 Место нахождения участника закупки/место жительства участника закупки </w:t>
      </w:r>
      <w:r>
        <w:rPr>
          <w:vertAlign w:val="superscript"/>
        </w:rPr>
        <w:t>1</w:t>
      </w:r>
      <w:r>
        <w:t xml:space="preserve"> </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Страна: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Адрес:</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5. Почтовый адрес участника закупки </w:t>
      </w:r>
      <w:r>
        <w:rPr>
          <w:vertAlign w:val="superscript"/>
        </w:rPr>
        <w:t>1</w:t>
      </w:r>
      <w:r>
        <w:t xml:space="preserve"> </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Страна: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Адрес:</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Телефон:</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Факс:</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Адрес </w:t>
      </w:r>
      <w:r>
        <w:t>электронной почты (e-mail):</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 Банковские реквизиты (может быть несколько):</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6.1. наименование обслуживающего банка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6.2. расчетный счет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6.3. корреспондентский счет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6.4. код БИК</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7. </w:t>
      </w:r>
      <w:r>
        <w:t>Сведения о выданных участнику закупки лицензиях, иных документах, устанавливающих специальную правоспособность участника закупки, необходимых для выполнения обязательств по контракту (указывается лицензируемый (иной подлежащий государственному контролю) ви</w:t>
      </w:r>
      <w:r>
        <w:t>д деятельности, реквизиты действующей лицензии (свидетельства), наименование территории, на которой действует лицензия (иной, подтверждающий специальную правоспособность участника документ))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 Сведения о деловой репутации участника закупки (за 2010 - 201</w:t>
      </w:r>
      <w:r>
        <w:t>4 гг.):</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8.1. участие в судебных разбирательствах (истец/ответчик)</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8.2. предмет судебного разбирательства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8.3. решение спора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9. </w:t>
      </w:r>
      <w:r>
        <w:t>Сведения о квалификации кадрового состава участника закупка (руководителей):</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9.1. должность</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9.2. Ф.И.О.</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9.3. образование</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9.4. стаж работы по специальности (в общем и в организации)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 Сведения об опыте работы участника закупки (за 2010 - 2014 гг.):</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10.1.</w:t>
      </w:r>
      <w:r>
        <w:t xml:space="preserve"> заказчики на выполнение аналогичного заказа</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10.2. годовой объем выполнения аналогичного заказа (в тыс. руб.)</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 Номер и почтовый адрес службы судебных приставов района, в котором зарегистрирован участник закупки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Номер и почтовый адрес инспекции Фед</w:t>
      </w:r>
      <w:r>
        <w:t>еральной налоговой службы, в которой участник закупки зарегистрирован в качестве налогоплательщика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2127229"/>
      </w:pPr>
      <w:r>
        <w:t>1 Графы, обязательные для заполнения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Мы, нижеподписавшиеся, заверяем правильность всех данных, указанных в анкете.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 </w:t>
      </w:r>
      <w:r>
        <w:t>подтверждение вышеприведенных данных к анкете прикладываются следующие документы: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___________ (название документа) ____ (количество страниц в документе);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___________ (название документа) ____ (количество страниц в документе);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 ___________ (назв</w:t>
      </w:r>
      <w:r>
        <w:t>ание документа) ____ (количество страниц в документе).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HTML"/>
      </w:pPr>
      <w:r>
        <w:t xml:space="preserve">    Участник закупки (уполномоченный представитель) _______________________</w:t>
      </w:r>
    </w:p>
    <w:p w:rsidR="00000000" w:rsidRDefault="002019B8">
      <w:pPr>
        <w:pStyle w:val="HTML"/>
      </w:pPr>
      <w:r>
        <w:t>М.П. (подпись) (Ф.И.О.)</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Приложение N 3</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Предложения по исполнению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Предлагаем осуществить выполнение работ (пос</w:t>
      </w:r>
      <w:r>
        <w:t>тавку товара) на следующих условиях.</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Наименование работ, товаров Цена контракта в руб., 40% </w:t>
      </w:r>
      <w:r>
        <w:rPr>
          <w:rFonts w:eastAsia="Times New Roman"/>
          <w:vertAlign w:val="superscript"/>
        </w:rPr>
        <w:t>1</w:t>
      </w:r>
      <w:r>
        <w:rPr>
          <w:rFonts w:eastAsia="Times New Roman"/>
        </w:rPr>
        <w:t xml:space="preserve"> Квалификация участника конкурса - 60% Опыт работы (поставки товара) участника конкурса в области выполнения работ (поставки товаров) идентичных или однородных об</w:t>
      </w:r>
      <w:r>
        <w:rPr>
          <w:rFonts w:eastAsia="Times New Roman"/>
        </w:rPr>
        <w:t xml:space="preserve">ъектов закупки </w:t>
      </w:r>
      <w:r>
        <w:rPr>
          <w:rFonts w:eastAsia="Times New Roman"/>
          <w:vertAlign w:val="superscript"/>
        </w:rPr>
        <w:t>2</w:t>
      </w:r>
      <w:r>
        <w:rPr>
          <w:rFonts w:eastAsia="Times New Roman"/>
        </w:rPr>
        <w:t xml:space="preserve"> Деловая репутация участника конкурса в области выполнения работ (поставки товаров) идентичных или однородных объектов закупки </w:t>
      </w:r>
      <w:r>
        <w:rPr>
          <w:rFonts w:eastAsia="Times New Roman"/>
          <w:vertAlign w:val="superscript"/>
        </w:rPr>
        <w:t>3</w:t>
      </w:r>
      <w:r>
        <w:rPr>
          <w:rFonts w:eastAsia="Times New Roman"/>
        </w:rPr>
        <w:t xml:space="preserve"> </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Выполнение работ (поставка товара) в полном соответствии с требованиями и условиями, установленными заказчиком</w:t>
      </w:r>
      <w:r>
        <w:t xml:space="preserve"> в разд. 3 "Техническая часть конкурсной документации" и проекте контракта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HTML"/>
      </w:pPr>
      <w:r>
        <w:t xml:space="preserve">    Участник закупки (уполномоченный представитель) _______________________</w:t>
      </w:r>
    </w:p>
    <w:p w:rsidR="00000000" w:rsidRDefault="002019B8">
      <w:pPr>
        <w:pStyle w:val="HTML"/>
      </w:pPr>
      <w:r>
        <w:t>М.П. (подпись) (Ф.И.О.)</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1549995667"/>
      </w:pPr>
      <w:r>
        <w:t>1 Заполняется участником закупки.</w:t>
      </w: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1549995667"/>
      </w:pPr>
      <w:r>
        <w:t xml:space="preserve">2 </w:t>
      </w:r>
      <w:r>
        <w:t>Участник закупки указывает количество лет опыта работы и прилагает подтверждающие документы (копии контрактов или контрактов и (или) актов о сдаче-приемке работ (товаров), подтверждающих опыт работы (поставки) (при наличии)).</w:t>
      </w: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1549995667"/>
      </w:pPr>
      <w:r>
        <w:t>3 Участник закупки указывает к</w:t>
      </w:r>
      <w:r>
        <w:t xml:space="preserve">оличество положительных отзывов и прилагает подтверждающие документы (копии положительных отзывов предыдущих заказчиков о ранее выполненных участником работах, поставленных товарах с приложением копий контрактов/контрактов, подтверждающих выполнение работ </w:t>
      </w:r>
      <w:r>
        <w:t>на указанном в отзыве объекте (указанному в отзыве заказчику)(при наличии)).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Сведения о конкретных показателях, соответствующих значениям, установленным конкурсной.</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N п/п </w:t>
      </w:r>
      <w:r>
        <w:rPr>
          <w:rFonts w:eastAsia="Times New Roman"/>
          <w:vertAlign w:val="superscript"/>
        </w:rPr>
        <w:t>1</w:t>
      </w:r>
      <w:r>
        <w:rPr>
          <w:rFonts w:eastAsia="Times New Roman"/>
        </w:rPr>
        <w:t xml:space="preserve"> Международное непатентованное наименование (МНН) </w:t>
      </w:r>
      <w:r>
        <w:rPr>
          <w:rFonts w:eastAsia="Times New Roman"/>
          <w:vertAlign w:val="superscript"/>
        </w:rPr>
        <w:t>1</w:t>
      </w:r>
      <w:r>
        <w:rPr>
          <w:rFonts w:eastAsia="Times New Roman"/>
        </w:rPr>
        <w:t xml:space="preserve"> Конкретные показатели предла</w:t>
      </w:r>
      <w:r>
        <w:rPr>
          <w:rFonts w:eastAsia="Times New Roman"/>
        </w:rPr>
        <w:t xml:space="preserve">гаемого для поставки товара и указание на товарный знак, его словесное обозначение Страна происхождения товара </w:t>
      </w:r>
      <w:r>
        <w:rPr>
          <w:rFonts w:eastAsia="Times New Roman"/>
          <w:vertAlign w:val="superscript"/>
        </w:rPr>
        <w:t>3</w:t>
      </w:r>
      <w:r>
        <w:rPr>
          <w:rFonts w:eastAsia="Times New Roman"/>
        </w:rPr>
        <w:t xml:space="preserve"> функциональные характеристики (потребительские свойства) </w:t>
      </w:r>
      <w:r>
        <w:rPr>
          <w:rFonts w:eastAsia="Times New Roman"/>
          <w:vertAlign w:val="superscript"/>
        </w:rPr>
        <w:t>1</w:t>
      </w:r>
      <w:r>
        <w:rPr>
          <w:rFonts w:eastAsia="Times New Roman"/>
        </w:rPr>
        <w:t xml:space="preserve"> торговое наименование и указание на товарный знак, его словесное обозначение </w:t>
      </w:r>
      <w:r>
        <w:rPr>
          <w:rFonts w:eastAsia="Times New Roman"/>
          <w:vertAlign w:val="superscript"/>
        </w:rPr>
        <w:t>2</w:t>
      </w:r>
      <w:r>
        <w:rPr>
          <w:rFonts w:eastAsia="Times New Roman"/>
        </w:rPr>
        <w:t xml:space="preserve"> </w:t>
      </w: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921135458"/>
      </w:pPr>
      <w:r>
        <w:t>1 За</w:t>
      </w:r>
      <w:r>
        <w:t>полняется в соответствии с требованиями разд. 3 "Техническая часть конкурсной документации".</w:t>
      </w: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921135458"/>
      </w:pPr>
      <w:r>
        <w:t>2 Участник закупки указывает товарный знак, его словесное обозначение предлагаемого для поставки товара.</w:t>
      </w: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921135458"/>
      </w:pPr>
      <w:r>
        <w:t xml:space="preserve">3 </w:t>
      </w:r>
      <w:r>
        <w:t>Участник закупки несет ответственность за достоверность сведений о стране происхождения товара, указанного в заявке на участие в конкурсе.</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Таблица N 1</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Наименование товара: кольпоскоп с адаптером для цифровой фотокамеры.</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Функциональные характеристики (пот</w:t>
      </w:r>
      <w:r>
        <w:rPr>
          <w:rFonts w:eastAsia="Times New Roman"/>
        </w:rPr>
        <w:t xml:space="preserve">ребительские свойства), качественные характеристики предлагаемого к поставке товара Товарный знак, его словесное обозначение </w:t>
      </w:r>
      <w:r>
        <w:rPr>
          <w:rFonts w:eastAsia="Times New Roman"/>
          <w:vertAlign w:val="superscript"/>
        </w:rPr>
        <w:t>2</w:t>
      </w:r>
      <w:r>
        <w:rPr>
          <w:rFonts w:eastAsia="Times New Roman"/>
        </w:rPr>
        <w:t xml:space="preserve"> Страна происхождения </w:t>
      </w:r>
      <w:r>
        <w:rPr>
          <w:rFonts w:eastAsia="Times New Roman"/>
          <w:vertAlign w:val="superscript"/>
        </w:rPr>
        <w:t>3</w:t>
      </w:r>
      <w:r>
        <w:rPr>
          <w:rFonts w:eastAsia="Times New Roman"/>
        </w:rPr>
        <w:t xml:space="preserve"> товара функция/параметр, единица измерения значение функции/параметра </w:t>
      </w:r>
      <w:r>
        <w:rPr>
          <w:rFonts w:eastAsia="Times New Roman"/>
          <w:vertAlign w:val="superscript"/>
        </w:rPr>
        <w:t>1</w:t>
      </w:r>
      <w:r>
        <w:rPr>
          <w:rFonts w:eastAsia="Times New Roman"/>
        </w:rPr>
        <w:t xml:space="preserve"> </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Основание штатива,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Высота,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Максимальный радиус разворота,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Диапазон регулировки высоты консоли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Диапазон поворота консоли, ° (градус)</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Стойка на колесах с фиксаторами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Оптика </w:t>
      </w:r>
      <w:r>
        <w:t>расположена на подвижном держателе (возможность перемещения во всех плоскостях)</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 на стойке неподвижных полок и регулируемой, шт.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Наличие в комплекте адаптеров и переходников для подключения цифровой фотовидеокамеры</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Галогенный источник света, Вт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Рабочая дистанция,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Увеличение окуляра, крат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Масштаб изображения</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Увеличение в зависимости от режима, крат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Дополнительное увеличение окуляра, крат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Регулировка диоптрий</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Фокусное расстояние,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Угол </w:t>
      </w:r>
      <w:r>
        <w:t>поворота оптики вверх, вниз, влево/вправо, ° (градус)</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Регулировка по высоте до включительно,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Съемный зеленый фильтр</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Таблица N 2</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Наименование товара: кольпоскоп бинокулярный с адаптером для цифровой фотовидеокамеры.</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Функциональные характеристики (потребительские свойства), качественные характеристики предлагаемого к поставке товара Товарный знак, его словесное обозначение </w:t>
      </w:r>
      <w:r>
        <w:rPr>
          <w:rFonts w:eastAsia="Times New Roman"/>
          <w:vertAlign w:val="superscript"/>
        </w:rPr>
        <w:t>2</w:t>
      </w:r>
      <w:r>
        <w:rPr>
          <w:rFonts w:eastAsia="Times New Roman"/>
        </w:rPr>
        <w:t xml:space="preserve"> Страна происхождения товара </w:t>
      </w:r>
      <w:r>
        <w:rPr>
          <w:rFonts w:eastAsia="Times New Roman"/>
          <w:vertAlign w:val="superscript"/>
        </w:rPr>
        <w:t>3</w:t>
      </w:r>
      <w:r>
        <w:rPr>
          <w:rFonts w:eastAsia="Times New Roman"/>
        </w:rPr>
        <w:t xml:space="preserve"> функция/параметр, единица измерения значение функции/параметра </w:t>
      </w:r>
      <w:r>
        <w:rPr>
          <w:rFonts w:eastAsia="Times New Roman"/>
          <w:vertAlign w:val="superscript"/>
        </w:rPr>
        <w:t>1</w:t>
      </w:r>
      <w:r>
        <w:rPr>
          <w:rFonts w:eastAsia="Times New Roman"/>
        </w:rPr>
        <w:t xml:space="preserve"> </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Окуляры с диоптрийной регулировкой, диапазон</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Стереоскопический базис</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Апохроматичная оптика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Широкоугольная оптическая система с суперпросветленной системой линз</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Бинокулярные тубусы: прямой, наклонный, 45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Увеличение, количество ступеней, кратность</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Рабочее расстояние,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Диапазон точной фокусировки,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Максимальное увеличение, кратность</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Тип осветителя</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Характеристики источника света, тип лампы, В, Вт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Возможность </w:t>
      </w:r>
      <w:r>
        <w:t>регулировки яркости источника света, плавность регулировки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Диаметр светового поля,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Встроенные сменные цветовые фильтры для визуализации сосудов, шт.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Встроенный бескрасный фильтр</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Интегрированная видеокамера высокого разрешения</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Запасные лампы для ист</w:t>
      </w:r>
      <w:r>
        <w:t>очника света, шт.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Основание штатива, количество колесиков, наличие фиксаторов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Регулировка высоты головки кольпоскопа, мм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Диапазон изменения угла наклона головки кольпоскопа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Поворот </w:t>
      </w:r>
      <w:r>
        <w:t>головки кольпоскопа вокруг своей оси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1956519481"/>
      </w:pPr>
      <w:r>
        <w:t>1 Участник закупки заполняет таблицу N 1 либо таблицу N 2 в соответствии с требованиями, установленными в разд. 3 "Техническая часть конкурсной документации".</w:t>
      </w: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1956519481"/>
      </w:pPr>
      <w:r>
        <w:t>2 Указывается товарный знак, рекомендуется указать также мо</w:t>
      </w:r>
      <w:r>
        <w:t>дель.</w:t>
      </w:r>
    </w:p>
    <w:p w:rsidR="00000000" w:rsidRDefault="002019B8">
      <w:pPr>
        <w:pStyle w:val="se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divId w:val="1956519481"/>
      </w:pPr>
      <w:r>
        <w:t>3 Участник закупки несет ответственность за достоверность сведений о стране происхождения товара, указанного в заявке на участие в конкурсе.</w:t>
      </w: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Приложение N 4 </w:t>
      </w:r>
      <w:r>
        <w:br/>
        <w:t>Форма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Фирменный бланк участника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закупки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N __________от "__" ______ 20__ г.</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Запрос на разъяснение конкурсной документации к открытому конкурсу на право заключения контракта на __________________________________________________________________________ (указывается предмет закупки)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Дата и номер извещения об открытом конкурсе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w:t>
      </w:r>
      <w:r>
        <w:t>____________________________________.</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Ф.И.О. контактного лица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Просим дать разъяснения следующих положений конкурсной документации.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N п/п Раздел конкурсной документации Ссылка на пункт конкурсной </w:t>
      </w:r>
      <w:r>
        <w:rPr>
          <w:rFonts w:eastAsia="Times New Roman"/>
        </w:rPr>
        <w:t>документации, требующий разъяснений Содержание запроса на разъяснение положений конкурсной документации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Ответ на запрос прошу направить по адресу: ___________________________</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___________________________________________________________________________.</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Адрес электронной почты: _____________________________________________.</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Номер факса: _________________________________________________________.</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HTML"/>
      </w:pPr>
      <w:r>
        <w:t xml:space="preserve">    М.П. ______________________________</w:t>
      </w:r>
    </w:p>
    <w:p w:rsidR="00000000" w:rsidRDefault="002019B8">
      <w:pPr>
        <w:pStyle w:val="HTML"/>
      </w:pPr>
      <w:r>
        <w:t>(подпись, расшифровка подписи)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Проект контракта</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Контракт N ____</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afterAutospacing="0"/>
      </w:pPr>
      <w:r>
        <w:t>г. </w:t>
      </w:r>
      <w:r>
        <w:t xml:space="preserve">Архангельск "___" __________ 2014 г. </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Государственное учреждение "Дирекция по реставрации и реконструкции", именуемое в дальнейшем "Заказчик", в лице _________________, действующего на </w:t>
      </w:r>
      <w:r>
        <w:t>основании Устава, с одной стороны, и ____________, именуемое(ый) в дальнейшем "Исполнитель", в лице __________, действующего на основании ________, в соответствии с лицензией N _________________ от _________________, вместе именуемые в дальнейшем "Стороны"</w:t>
      </w:r>
      <w:r>
        <w:t>, заключили на основании протокола ________ от "___" ____________ 20__ г. настоящий Контракт о следующем: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Предмет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 Выполнение первоочередных противоаварийных и консервационно-реставрационных работ на объекте культурного наследия "Крепость</w:t>
      </w:r>
      <w:r>
        <w:t xml:space="preserve">", находящемся по адресу: г. Архангельск, проспект Ломоносова, д. 2 (далее - работы), в рамках реализации мероприятий по сохранению, популяризации и государственной охране объектов культурного наследия (памятников истории и культуры) Архангельской области </w:t>
      </w:r>
      <w:r>
        <w:t>на 2014 г.</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Выполнение указанных работ производится Исполнителем, имеющим опыт работы в области выполнения первоочередных противоаварийных и (или) консервационно-реставрационных работ на объектах культурного наследия ____ лет и ____ положительных отзыв</w:t>
      </w:r>
      <w:r>
        <w:t>ов предыдущих заказчиков о ранее выполненных первоочередных противоаварийных и (или) консервационно-реставрационных работах на объектах культурного наследия, оплата работ осуществляется Заказчиком в порядке и на условиях, указанных в настоящем Контракте.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w:t>
      </w:r>
      <w:r>
        <w:t>.3. Работы по настоящему Контракту выполняются в соответствии с техническим заданием (приложение N 1) и сметой (приложение N 2), являющимися неотъемлемыми частями Контракта, а также нормами и правилами выполнения данных работ, установленными законодательст</w:t>
      </w:r>
      <w:r>
        <w:t>вом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1.4. Начало выполнения работ: с момента заключения Контракта. Окончание выполнения работ: в течение 92 дней с момента заключения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1.5. Работы, не предусмотренные настоящим Контрактом, оформляются до истечения срока его действия дополнител</w:t>
      </w:r>
      <w:r>
        <w:t>ьным соглашением сторон.</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1.6. Место выполнения работ: г. Архангельск, проспект Ломоносова, д. 2.</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1.7. Срок предоставления гарантии качества выполненных работ (срок, в течение которого выявленные Заказчиком дефекты устраняются за счет Исполнителя) - 24 меся</w:t>
      </w:r>
      <w:r>
        <w:t>ца со дня подписания актов сдачи-приемки выполненных работ (унифицированная форма N КС-2).</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 Права и обязанности Сторон</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 Заказчик: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2.1.1. Обеспечивает контроль за выполнением предписаний и рекомендаций архитектора, инженера и уполномоченных государст</w:t>
      </w:r>
      <w:r>
        <w:t>венных органов, осуществляющих руководство проведением работ, и иных государственных уполномоченных органов, относящихся к вопросам качества выполняемых работ, применяемых материалов, оборудования, своевременного устранения недостатков и дефектов, выявленн</w:t>
      </w:r>
      <w:r>
        <w:t>ых при приемке отдельных видов работ и объекта в целом.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2.1.2. Осуществляет приемку выполненных работ на основании актов сдачи-приемки выполненных работ (унифицированная форма N КС-2), акта окончания выполненных работ, ведет учет объемов и стоимости выполн</w:t>
      </w:r>
      <w:r>
        <w:t>енных и оплаченных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2.1.3. Своевременно и в полном объеме перечисляет средства областного бюджета </w:t>
      </w:r>
      <w:r>
        <w:t>Архангельской области на счет Исполнителя для расчетов за выполненные работы, являющиеся предметом настоящего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2.1.4. Осуществляет контроль и технический надзор за ходом производимых работ, контроль за соответствием применяемых материалов и обору</w:t>
      </w:r>
      <w:r>
        <w:t>дования требованиям строительных норм и правил, стандартам, техническим условиям и другим нормативным документам, а также техническому заданию (приложение N 1) и смете (приложение N 2).</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2.1.5. Производит освидетельствование и оценку выполненных работ, скры</w:t>
      </w:r>
      <w:r>
        <w:t>ваемых при производстве последующих работ, а также дает указание Исполнителю о приостановлении дальнейших работ до оформления актов на скрытые работы.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2.1.6. Заказчик при необходимости обеспечивает Исполнителю возможность выполнения работ в вечернее время </w:t>
      </w:r>
      <w:r>
        <w:t>и выходные дни.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 Исполнитель:</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2.2.1. Выполняет первоочередные противоаварийные и консервационно-реставрационные работы на объекте культурного наследия "Крепость", находящемся по адресу: г. Архангельск, проспект Ломоносова, д. 2, согласно техническому з</w:t>
      </w:r>
      <w:r>
        <w:t>аданию (приложение N 1) и смете (приложение N 2).</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2.2.2. Обеспечивает выполнение всего комплекса работ согласно техническому заданию (приложение N 1) и смете (приложение N 2) под руководством архитектора, инженера и уполномоченных государственных органов, </w:t>
      </w:r>
      <w:r>
        <w:t>осуществляющих руководство проведением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2.2.3. Обеспечивает качество выполняемых работ в соответствии с нормами и правилами выполнения данных работ, установленными законодательством РФ, техническим заданием (приложение N 1), сметой (приложение N 2).</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2.2.4. Исполнитель по требованию Заказчика в течение 10 дней с момента заявления устраняет своими силами и за свой счет недостатки и дефекты, допущенные по вине Исполнителя и выявленные в результате сдачи-приемки выполненных работ. При выявлении в течение </w:t>
      </w:r>
      <w:r>
        <w:t>гарантийного срока недостатков и дефектов, допущенных по вине Исполнителя, Исполнитель по требованию Заказчика в течение 10 дней с момента заявления устраняет их своими силами и за свой счет.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2.2.5. При выполнении скрытых работ Исполнитель оформляет акты н</w:t>
      </w:r>
      <w:r>
        <w:t>а скрытые работы.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2.2.6. Осуществляет доставку материалов, оборудования, необходимых для выполнения работ. Качество поставляемых материалов, оборудования должно соответствовать требованиям строительных норм и правил, стандартам, техническим условиям и друг</w:t>
      </w:r>
      <w:r>
        <w:t>им нормативным документам, а также техническому заданию (приложение N 1) и смете (приложение N 2). Материалы и оборудование должны иметь документы, подтверждающие качество, в случаях, предусмотренных действующим законодательством.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 Стоимость работ и пор</w:t>
      </w:r>
      <w:r>
        <w:rPr>
          <w:rFonts w:eastAsia="Times New Roman"/>
        </w:rPr>
        <w:t>ядок расчетов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3.1. Цена Контракта остается фиксированной на протяжении всего срока действия Контракта, включает в себя расходы на перевозку, страхование, уплату таможенных пошлин, налогов и других обязательных платежей, и составляет ______________ руб. (в </w:t>
      </w:r>
      <w:r>
        <w:t>том числе НДС либо без НДС) согласно смете (приложение N 2).</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3.2. Все расчеты по Контракту осуществляются в российских рублях в безналичной форме путем перечисления денежных средств на расчетный счет Исполнителя. Платежи осуществляются в течение 30 дней со</w:t>
      </w:r>
      <w:r>
        <w:t xml:space="preserve"> дня подписания актов сдачи-приемки выполненных работ (унифицированная форма N КС-2), справки о стоимости выполненных работ и затрат (унифицированная форма N КС-3). Окончательный расчет производится в течение 30 дней на основании выставленного счета (счета</w:t>
      </w:r>
      <w:r>
        <w:t>-фактуры), а также подписанного Заказчиком акта окончания выполненных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3.3. Оплата по настоящему Контракту производится за счет средств областного бюджета Архангельской области.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3.4. Первичные документы, подтверждающие фактические расходы, обусловлен</w:t>
      </w:r>
      <w:r>
        <w:t>ные выполнением работ по настоящему Контракту, находятся в бухгалтерии Исполнителя и должны быть представлены по требованию Заказчика или контролирующих органов.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 Порядок сдачи и приемки выполненных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4.1. </w:t>
      </w:r>
      <w:r>
        <w:t>В течение 15 дней со дня завершения работ на объекте Исполнитель представляет Заказчику акты сдачи-приемки выполненных по настоящему Контракту работ, справки о стоимости выполненных работ и затрат (форма N КС-2, форма N КС-3). После завершения всего объема</w:t>
      </w:r>
      <w:r>
        <w:t xml:space="preserve"> работ Сторонами подписывается акт окончания выполненных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 В случае несоответствия результатов работ условиям Контракта Сторонами составляется двусторонний акт с указанием недостатков и дефектов и перечня необходимых доработок. Претензии о провед</w:t>
      </w:r>
      <w:r>
        <w:t>ении доработок должны быть предъявлены Заказчиком в течение 15 дней после получения формы N КС-2 и формы N КС-3. Исполнитель обязан устранить недостатки и дефекты и произвести необходимые доработки без дополнительной оплаты в пределах цены настоящего Контр</w:t>
      </w:r>
      <w:r>
        <w:t>акта в течение 10 дней с момента заявления Заказчиком.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4.3. Если в процессе работ выявляется неизбежность получения отрицательных результатов или нецелесообразность дальнейшего проведения работ, каждая из Сторон вправе направить письменное уведомление с пр</w:t>
      </w:r>
      <w:r>
        <w:t>едложением о приостановке работ. После получения уведомления о приостановке работ Стороны обязаны в семидневный срок принять совместное решение о дальнейшем продолжении работ или расторжении настоящего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4.4. В случае необходимости проверки качест</w:t>
      </w:r>
      <w:r>
        <w:t>ва выполнения работ и целевого использования средств по настоящему Контракту Заказчик имеет право направить специалистов-экспертов для оценки качества выполняемых работ, а Исполнитель обязан обеспечить необходимые условия для их работы.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4.5. Если при прием</w:t>
      </w:r>
      <w:r>
        <w:t>ке работ будет выявлена необходимость проведения дополнительных работ, то по требованию Заказчика эти работы производятся в соответствии с дополнительно заключенным в порядке, установленным п. 1.5, соглашением, в котором будут указаны порядок, срок и стоим</w:t>
      </w:r>
      <w:r>
        <w:t>ость выполнения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4.6. В случае досрочного выполнения Исполнителем работ Заказчик обязуется принять счет (счет-фактуру), форму N КС-2 и форму N КС-3 и подписать их в порядке, установленном настоящим разделом. Оплата выполненных работ производится в со</w:t>
      </w:r>
      <w:r>
        <w:t>ответствии с разд. 3 настоящего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4.7. Заказчик имеет право проводить контрольные обмеры на объекте в присутствии Исполнителя. По результатам контрольного обмера и выявления несоответствия выплаченных ранее сумм с фактическим объемом выполненных р</w:t>
      </w:r>
      <w:r>
        <w:t>абот производится корректировка оплаты.</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5. Ответственность Сторон</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5.1. В случае просрочки исполнения Заказчиком обязательства по оплате настоящего </w:t>
      </w:r>
      <w:r>
        <w:t>Контракта Исполнитель вправе потребовать уплаты неустойки. Неустойка начисляется за каждый день просрочки исполнения обязательства начиная со дня, следующего после дня истечения установленного Контрактом срока исполнения обязательства. Размер такой неустой</w:t>
      </w:r>
      <w:r>
        <w:t>ки устанавливается в размере одной трехсотой действующей на день уплаты неустойки ставки рефинансирования Банка России от цены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Заказчик освобождается от уплаты неустойки, если докажет, что просрочка исполнения указанного обязательства произошла </w:t>
      </w:r>
      <w:r>
        <w:t>вследствие непреодолимой силы или по вине Исполнителя.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случае нарушения Заказчиком иных обязательств, предусмотренных настоящим Контрактом, Исполнитель вправе потребовать уплаты штрафа в размере 10 процентов от цены Контракта за каждый факт нарушения, но</w:t>
      </w:r>
      <w:r>
        <w:t xml:space="preserve"> не более цены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Заказчик освобождается от уплаты штрафа, если докажет, что нарушение указанного обязательства произошло вследствие непреодолимой силы или по вине Исполнителя.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5.2. В случае просрочки Исполнителем своих обязательств, предусмотренны</w:t>
      </w:r>
      <w:r>
        <w:t>х настоящим Контрактом, Исполнитель уплачивает неустойку. Неустойка начисляется за каждый день просрочки исполнения обязательств начиная со дня, следующего после дня истечения установленного срока исполнения обязательств по настоящему Контракту. Размер так</w:t>
      </w:r>
      <w:r>
        <w:t>ой неустойки устанавливается в размере одной трехсотой действующей на день уплаты неустойки ставки рефинансирования Банка России от цены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Исполнитель освобождается от уплаты неустойки, если докажет, что просрочка исполнения обязательств по настоя</w:t>
      </w:r>
      <w:r>
        <w:t>щему Контракту произошла вследствие непреодолимой силы или по вине Заказчика.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случае иного ненадлежащего исполнения Исполнителем своих обязательств, предусмотренных настоящим Контрактом, Исполнитель уплачивает штраф в размере 10 процентов от цены контрак</w:t>
      </w:r>
      <w:r>
        <w:t>та, но не более цены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Исполнитель освобождается от уплаты штрафа, если докажет, что ненадлежащее исполнение обязательств по настоящему Контракту произошло вследствие непреодолимой силы или по вине Заказчика.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5.3. Стороны освобождаются от ответств</w:t>
      </w:r>
      <w:r>
        <w:t>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 которые Стороны</w:t>
      </w:r>
      <w:r>
        <w:t xml:space="preserve"> не могли предвидеть или предотвратить разумными мерами (форс-мажор).</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 наступлении указанных обстоятельств Сторона обязана без промедления известить о них в письменном виде другую Сторону и согласовать свои дальнейшие действия по выполнению настоящего К</w:t>
      </w:r>
      <w:r>
        <w:t>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5.4. В случаях, не предусмотренных настоящим Контрактом, ответственность Сторон определяется в соответствии с действующим законодательством Российской Федерации.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5.5. </w:t>
      </w:r>
      <w:r>
        <w:t>Применение штрафных санкций не освобождает Стороны от выполнения принятых обязательств по настоящему Контракту.</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6. Срок действия Контракта и порядок его расторжения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6.1. Настоящий Контракт вступает в силу с момента подписания и действует до полного исполн</w:t>
      </w:r>
      <w:r>
        <w:t>ения Сторонами своих обязательств.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6.2. Окончание срока действия настоящего Контракта не освобождает Стороны от ответственности за нарушение условий Контракта, допущенных в период срока его действия, и не снимает со Сторон обязательств по окончательным рас</w:t>
      </w:r>
      <w:r>
        <w:t>четам.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6.3. Расторжение настоящего Контракта осуществляется по соглашению Сторон или по решению суда, а также в случае одностороннего отказа от исполнения Контракта Стороной Контракта по основаниям, предусмотренным гражданским законодательством.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6.4. Все и</w:t>
      </w:r>
      <w:r>
        <w:t>зменения и дополнения к настоящему Контракту с учетом ограничений, установленных Федеральным законом от 05.04.2013 N 44-ФЗ, считаются действительными, если они подтверждены Сторонами в письменной форме в виде дополнительного соглашения. При этом факт подпи</w:t>
      </w:r>
      <w:r>
        <w:t>сания Сторонами соглашения о расторжении настоящего Контракта не освобождает Стороны от обязанности урегулирования взаимных расчетов.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7. Заключительные положения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7.1. Настоящий Контракт составлен в двух экземплярах, идентичных по своему содержанию, по одн</w:t>
      </w:r>
      <w:r>
        <w:t>ому для каждой Стороны.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7.2. Споры по настоящему Контракту рассматриваются в соответствии с действующим законодательством по месту нахождения Заказчика.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7.3. Все изменения, дополнения и приложения к настоящему Контракту являются его неотъемлемой частью.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w:t>
      </w:r>
      <w:r>
        <w:t>4. Приложения, указанные в настоящем Контракте и являющиеся его неотъемлемой частью: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приложение N 1 - техническое задание;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приложение N 2 - смета.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8. Юридические адреса и реквизиты Сторон</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Заказчик: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Исполнитель:</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9. Подписи сторон</w:t>
      </w:r>
    </w:p>
    <w:p w:rsidR="00000000" w:rsidRDefault="002019B8">
      <w:pPr>
        <w:pStyle w:val="HTML"/>
      </w:pPr>
      <w:r>
        <w:t xml:space="preserve"> </w:t>
      </w:r>
      <w:r>
        <w:t>От Заказчика:                           От Исполнителя:</w:t>
      </w:r>
    </w:p>
    <w:p w:rsidR="00000000" w:rsidRDefault="002019B8">
      <w:pPr>
        <w:pStyle w:val="HTML"/>
      </w:pPr>
      <w:r>
        <w:t>Директор "Дирекция по реставрации и</w:t>
      </w:r>
    </w:p>
    <w:p w:rsidR="00000000" w:rsidRDefault="002019B8">
      <w:pPr>
        <w:pStyle w:val="HTML"/>
      </w:pPr>
      <w:r>
        <w:t>реконструкции"</w:t>
      </w:r>
    </w:p>
    <w:p w:rsidR="00000000" w:rsidRDefault="002019B8">
      <w:pPr>
        <w:pStyle w:val="HTML"/>
      </w:pPr>
      <w:r>
        <w:t>_______________ /_________________/     ________________ /_____________/</w:t>
      </w:r>
    </w:p>
    <w:p w:rsidR="00000000" w:rsidRDefault="002019B8">
      <w:pPr>
        <w:pStyle w:val="HTML"/>
      </w:pPr>
      <w:r>
        <w:t>м.п.                                    м.п.</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Проект контракта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 xml:space="preserve">Контракт </w:t>
      </w:r>
      <w:r>
        <w:rPr>
          <w:rFonts w:eastAsia="Times New Roman"/>
        </w:rPr>
        <w:t>N ____ на выполнение работ по строительству "под ключ" объекта "Детское дошкольное образовательное учреждение на 150 мест"</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afterAutospacing="0"/>
      </w:pPr>
      <w:r>
        <w:t xml:space="preserve">г. Архангельск "___" ________________ 2014 г. </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Государственное учреждение "</w:t>
      </w:r>
      <w:r>
        <w:t xml:space="preserve">Дирекция по реставрации и реконструкции", именуемое в дальнейшем "Заказчик", в лице начальника управления Рожнова Андрея Николаевича, действующего на основании Положения, с одной стороны, и ____________________________________________________, именуемое в </w:t>
      </w:r>
      <w:r>
        <w:t>дальнейшем "Подрядчик" в лице _______________________, действующего на основании Устава , с другой стороны, вместе именуемые "Стороны", заключили настоящий муниципальный контракт, именуемый в дальнейшем Контракт, на основании Протокола Единой комиссии Бере</w:t>
      </w:r>
      <w:r>
        <w:t>зовского городского округа от "__" _______________ 2014 г. N __________ о нижеследующем: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Предмет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 Заказчик поручает, а Подрядчик своими силами и (или) силами привлеченных организаций выполняет работы, являющиеся предметом Контракта (далее</w:t>
      </w:r>
      <w:r>
        <w:t xml:space="preserve"> - Объект). Заказчик обязуется принять и оплатить результат выполненных работ. Предметом Контракта является: строительство "под ключ" объекта "Детское дошкольное образовательное учреждение на 150 мест" по адресу: г. Архангельск проспект Ломоносова, д. 2 (в</w:t>
      </w:r>
      <w:r>
        <w:t>ыполнение проектно-изыскательских работ, выполнение строительно-монтажных работ, поставка оборудования, сдача объекта в эксплуатацию).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Работы, предусмотренные п. 1.1 настоящего Контракта, выполняются Подрядчиком за счет бюджетных средств в соответстви</w:t>
      </w:r>
      <w:r>
        <w:t>и с Техническим заданием (приложение N 1 к Контракту), согласованным и утвержденным Сводным сметным расчетом (приложение N 2 к контракту), Графиком производства работ (приложение N 3 к Контракту), Графиком платежей (приложение N 4 к Контракту).</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 Сроки п</w:t>
      </w:r>
      <w:r>
        <w:rPr>
          <w:rFonts w:eastAsia="Times New Roman"/>
        </w:rPr>
        <w:t>о Контракту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 Срок начала подрядных работ по настоящему Контракту: со дня заключения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Срок окончания подрядных работ по настоящему Контракту: до 30 ноября 2015 г.</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 Сроки выполнения отдельных этапов работ - согласно Графику производства раб</w:t>
      </w:r>
      <w:r>
        <w:t>от, являющемуся неотъемлемой частью Контракта. График производства работ в течение срока исполнения Контракта подлежит корректировке в соответствии с утверждением денежных средств на текущий финансовый год в пределах общей суммы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2.3. Подрядчик в</w:t>
      </w:r>
      <w:r>
        <w:t>праве, при условии согласования с Заказчиком, досрочно выполнить работы (отдельный этап работ) и предъявить их для приемки Заказчиком. Досрочно выполненные работы предъявляются Заказчику к оплате в сроки, предусмотренные Графиком производства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2.4. Р</w:t>
      </w:r>
      <w:r>
        <w:t>аботы считаются завершенными с момента подписания акта приемки и разрешения на ввод Объекта в эксплуатацию.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2.5. Контракт считается заключенным с момента подписания его Сторонами.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2.6. Контракт действует до момента полного исполнения Сторонами своих обязат</w:t>
      </w:r>
      <w:r>
        <w:t>ельств.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 Стоимость подрядных работ и порядок их оплаты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3.1. Цена по настоящему Контракту составляет __________ (______________________) </w:t>
      </w:r>
      <w:r>
        <w:t>руб. __ коп. и включает в себя ______, в том числе НДС по законодательству.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3.2. Цена Контракта включает стоимость всех затрат, необходимых для выполнения работ по Контракту, в том числе: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стоимость всех работ в соответствии с Техническим заданием;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стои</w:t>
      </w:r>
      <w:r>
        <w:t>мость приобретения, поставки и монтажа материалов, необходимых для выполнения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затраты, связанные с обеспечением строительства рабочими, включая заработную плату, транспортные и командировочные расходы, питание, проживание, страхование;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накладные</w:t>
      </w:r>
      <w:r>
        <w:t xml:space="preserve"> расходы, сметная прибыль, лимитированные затраты;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стоимость понесенных Подрядчиком затрат по организации строительного процесса (коммунальные платежи, обслуживание, охрана, пожарная безопасность и др.), а также другие затраты, в том числе сезонного хара</w:t>
      </w:r>
      <w:r>
        <w:t>ктера, необходимые в процессе проведения строительных работ до приемки Заказчиком выполненных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затраты по устройству настилов для выполнения всех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затраты, связанные с вывозом мусора по завершении работ, а также все налоги, обязательные пла</w:t>
      </w:r>
      <w:r>
        <w:t>тежи и сборы, которые Подрядчик должен оплачивать в соответствии с условиями настоящего Контракта или на иных основаниях, не противоречащих законодательству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3.3. Цена Контракта является твердой на весь период строительства Объекта, но может быть снижен</w:t>
      </w:r>
      <w:r>
        <w:t>а по соглашению Сторон без изменения предусмотренных Контрактом объема работ и иных условий исполнения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3.4. Объемы подрядных работ и необходимые финансовые средства определяются в Контракте с разбивкой по годам в соответствии с Графиком производ</w:t>
      </w:r>
      <w:r>
        <w:t>ства работ, сроками ввода в действие мощностей Объекта и Графиком платежей.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3.5. Подрядчик ежемесячно и ежеквартально до пятого числа месяца, следующего за отчетным периодом, представляет Заказчику согласованные с лицом, осуществляющим строительный контрол</w:t>
      </w:r>
      <w:r>
        <w:t>ь, акт о приемке выполненных работ (форма N КС-2) и справку о стоимости выполненных работ и произведенных затрат, с указанием перечня выполненных строительно-монтажных работ (форма N КС-3).</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3.6. Заказчик обязан в течение 10 рабочих дней со дня представлени</w:t>
      </w:r>
      <w:r>
        <w:t>я Подрядчиком акта и справки (п. 3.5) рассмотреть и подписать их. В случае несогласия представить мотивированный отказ (отсутствие контрактов или протоколов контрактной цены, превышение контрактной цены, превышение годового лимита финансирования и др.).</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Да</w:t>
      </w:r>
      <w:r>
        <w:t>той представления акта и справки является дата, указанная в отметке Заказчика об их приеме. Подписание акта о приемке выполненных работ (форма N КС-2) и справки (форма N КС-3) Заказчиком является основанием для подготовки Подрядчику платежей.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3.7. Подрядчи</w:t>
      </w:r>
      <w:r>
        <w:t>к в течение пяти дней со дня подписания акта и справки (п. 3.5) представляет Заказчику счет-фактуру на оплату выполненных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3.8. Заказчик осуществляет платежи Подрядчику в пределах лимитов бюджетных обязательств на соответствующий период за выполненны</w:t>
      </w:r>
      <w:r>
        <w:t>е работы на основании представленных Подрядчиком справки о стоимости выполненных работ и затрат, актов на скрытые работы, сертификатов на применяемые материалы. Расчет по Контракту производится Заказчиком после представления Подрядчиком счета при условии п</w:t>
      </w:r>
      <w:r>
        <w:t>одписания Заказчиком акта о приемке выполненных работ (форма N КС-2), включая устранение выявленных в процессе приемки недостатков, и Справки о стоимости выполненных работ и затрат (форма N КС-3), составленной Подрядчиком и подписанной Заказчиком, с рассро</w:t>
      </w:r>
      <w:r>
        <w:t>чкой платежей до декабря 2018 г. согласно графику платежей (приложение N 4 к Контракту).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3.9. Подрядчик предъявляет Заказчику окончательный расчет по введенному в эксплуатацию Объекту не позднее 30 календарных дней после приемки Объекта. При этом Заказчик </w:t>
      </w:r>
      <w:r>
        <w:t>оставляет за собой право удержания из суммы окончательного расчета, причитающего Подрядчику, стоимости не возвращенного Подрядчиком оборудования, сумм штрафов, пеней или убытков, предусмотренных настоящим Контрактом или действующим законодательством.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3.10.</w:t>
      </w:r>
      <w:r>
        <w:t xml:space="preserve"> Возврат средств (имущества, имущественных прав, обязательств и др.), принятых в качестве обеспечения исполнения Контракта, производится в течение пяти рабочих дней с даты подписания Сторонами акта приемки выполненных работ.</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 Права и обязательства Сторон</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 Заказчик обязуется: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4.1.1. Передать Подрядчику разрешение на работы, предшествующие строительству.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4.1.2. Обеспечить точки подключения к сетям теплоснабжения, водоснабжения, водоотведения и телефонной сети.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4.1.3. Обесп</w:t>
      </w:r>
      <w:r>
        <w:t>ечить выдачу разрешения на вырубку леса и зеленых насаждений.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4.1.4. Произвести приемку работ, выполненных Подрядчиком, в порядке, предусмотренном в настоящем Контракте, не вмешиваясь при этом в оперативно-хозяйственную деятельность.</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4.1.5. Принять выполне</w:t>
      </w:r>
      <w:r>
        <w:t>нные работы и обеспечить оплату в соответствии с условиями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4.1.6. Имеет право отказаться от приемки результата выполненных Подрядчиком работ в случае обнаружения существенных недостатков, дефектов и нарушений, до момента их устранения силами Под</w:t>
      </w:r>
      <w:r>
        <w:t>рядчика. При этом Заказчик обязан письменно обосновать свой отказ и передать Подрядчику уведомление с объяснением причин отказа.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4.1.7. Обеспечить выдачу землеотводной документации под строительство объекта.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 Подрядчик обязуется: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 Осуществлять фу</w:t>
      </w:r>
      <w:r>
        <w:t xml:space="preserve">нкции Подрядчика, предусмотренные действующим законодательством и настоящим Контрактом, а также надлежащим образом выполнить работы, предусмотренные Контрактом, в полном соответствии с Техническим заданием, Графиком производства работ, сметной и проектной </w:t>
      </w:r>
      <w:r>
        <w:t>документацией.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4.2.2. Получить разрешение соответствующих эксплуатирующих организаций на производство работ в зоне ЛЭП, линий связи, транспортных магистралей.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4.2.3. Оформить земельный участок на период строительства.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4.2.4. Организовать строительную площа</w:t>
      </w:r>
      <w:r>
        <w:t>дку для выполнения строительно-монтажных работ в соответствии с действующим законодательством.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4.2.5. Совместно с Заказчиком производить актирование объемов существующих сооружений, помещений с находящимся в них оборудованием до начала демонтажных работ с </w:t>
      </w:r>
      <w:r>
        <w:t>обязательным приложением фотоматериалов и принять по акту приемки-передачи.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4.2.6. Передать или обеспечить сохранность демонтированного оборудования, изделий и материалов с последующим оформлением актов за подписью ответственного представителя Заказчика и </w:t>
      </w:r>
      <w:r>
        <w:t>Подрядчика.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4.2.7. Обеспечить:</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производство работ в полном соответствии с проектом, сметами, рабочими чертежами и СНиПами;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качество выполнения всех работ в соответствии с проектной документацией и действующими нормами и 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своевременное устранение недостатков и дефектов, выявленных при приемке работ и в течение гарантийного срока эксплуатации Объекта;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бесперебойное функци</w:t>
      </w:r>
      <w:r>
        <w:t>онирование инженерных систем и оборудования при нормальной эксплуатации Объекта в течение гарантийного срока.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4.2.8. Своевременно обеспечить выполнение строительных работ необходимыми материалами, механизмами, оборудованием и т.п., качество которых должно </w:t>
      </w:r>
      <w:r>
        <w:t>соответствовать проектной документации, СНиПам, ГОСТам, 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4.2.9. При выявлении необходимости выполнения работ, не предусмотренных в проектно-сметной документации, Подрядчик по согласованию с Заказчиком вносит соответствующие изменения в проектно-сметную </w:t>
      </w:r>
      <w:r>
        <w:t>документацию в пределах Сводного сметного расчета, согласовывает и утверждает внесенные изменения в установленном законом порядке.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4.2.10. Возвести собственными силами или привлеченными силами за счет средств, предусмотренных в смете, на территории строите</w:t>
      </w:r>
      <w:r>
        <w:t>льной площадки все временные сооружения, необходимые для хранения материалов и выполнения работ по настоящему Контракту.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4.2.11. Выполнить геодезическую разбивочную основу и закрепление на территории строительной площадки знаков этой основы с освидетельств</w:t>
      </w:r>
      <w:r>
        <w:t>ованием их в натуре.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4.2.12. Осуществлять охрану строительной площадки.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4.2.13. Обеспечить на строительной площадке выполнение необходимых мероприятий по технике безопасности, охране окружающей среды, зеленых насаждений и земли во время проведения работ, а</w:t>
      </w:r>
      <w:r>
        <w:t xml:space="preserve"> также обеспечить общий порядок на строительной площадке.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4.2.14. Производить уборку территории, прилегающей к строительной площадке, в соответствии с нормативными актами органов местного самоуправления.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4.2.15. Исполнять полученные в ходе строительства ук</w:t>
      </w:r>
      <w:r>
        <w:t>азания Заказчика, если такие указания не противоречат условиям настоящего Контракта и не представляют собой вмешательство в оперативно-хозяйственную деятельность Подрядчика.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4.2.16. Собственными силами и с привлечением специалистов отдела инженерной геодез</w:t>
      </w:r>
      <w:r>
        <w:t>ии производить закрепление вновь построенных объектов на местности.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4.2.17. В течение срока действия настоящего Контракта не позднее первого числа каждого месяца, следующего за отчетным, направлять заказчику для согласования акты выполненных работ (форма N</w:t>
      </w:r>
      <w:r>
        <w:t xml:space="preserve"> КС-2) и справку о стоимости выполненных работ (форма N КС-3).</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4.2.18. До первого числа каждого месяца, следующего за отчетным, предъявлять Заказчику надлежаще оформленные дефектные акты и сметы.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4.2.19. До пятого числа месяца, следующего за отчетным, пред</w:t>
      </w:r>
      <w:r>
        <w:t>ставлять Заказчику финансовый отчет, копии платежных поручений и выписок лицевых счетов, подтверждающих факты оплаты продукции и услуг субподрядчиков, поставщиков и других лиц.</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4.2.20. Составлять на принятые Заказчиком объемы работ справку стоимости выполн</w:t>
      </w:r>
      <w:r>
        <w:t>енных работ (форма N КС-3), счет-фактуру и предъявлять их к подписанию.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4.2.21. Выполнить временные подсоединения коммуникаций на период выполнения работ на строительной площадке и вновь построенных коммуникаций в точках подключения, заключая для этого нео</w:t>
      </w:r>
      <w:r>
        <w:t>бходимые контракты на временное энергоснабжение на период строительства Объекта в энергоснабжающих организациях.</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4.2.24. Выполнить все виды дополнительных экспертиз.</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4.2.25. Известить Заказчика за два дня до начала приемки о готовности ответственных констр</w:t>
      </w:r>
      <w:r>
        <w:t>укций и скрытых работ. Подрядчик приступает к выполнению последующих работ только после приемки Заказчиком скрытых работ и составления актов освидетельствования этих работ. Если закрытие работ выполнено без подтверждения Заказчика, в случае когда он не был</w:t>
      </w:r>
      <w:r>
        <w:t xml:space="preserve"> информирован об этом, по требованию Заказчика Подрядчик обязан за свой счет вскрыть любую часть скрытых работ согласно указанию Заказчика, а затем восстановить ее за свой счет.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4.2.26. За 15 дней до приемки законченного строительством Объекта приемочной к</w:t>
      </w:r>
      <w:r>
        <w:t>омиссией письменно известить Заказчика о готовности объекта к сдаче приемочной комиссии. Предъявить к приемке комиссии законченный строительством Объект.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4.2.27. Подрядчик совместно с Заказчиком производит ввод Объекта в эксплуатацию.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4.2.28. В течение мес</w:t>
      </w:r>
      <w:r>
        <w:t>яца со дня выдачи органом местного самоуправления разрешения на ввод завершенного строительством Объекта в эксплуатацию вывезти за пределы строительной площадки принадлежащие ему строительные машины и оборудование, транспортные средства, инструменты, прибо</w:t>
      </w:r>
      <w:r>
        <w:t>ры, инвентарь, строительные материалы, изделия, конструкции, временные здания и сооружения и другое имущество, а также строительный мусор в места, указанные Заказчиком или согласованные с Заказчиком.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4.2.29. Представить Заказчику сертификаты соответствия н</w:t>
      </w:r>
      <w:r>
        <w:t>а используемые при выполнении работ материалы и оборудование.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4.2.30. Подрядчик не вправе претендовать на разницу между суммой, указанной в смете, и суммой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4.3. При выполнении работ Подрядчиком Заказчик осуществляет: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4.3.1. Контроль и надзор за </w:t>
      </w:r>
      <w:r>
        <w:t>ходом и качеством выполняемых работ, соблюдением сроков их выполнения, не вмешиваясь при этом в оперативно-хозяйственную деятельность Подрядчика.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4.3.2. </w:t>
      </w:r>
      <w:r>
        <w:t>В течение пяти дней с момента получения от Подрядчика актов выполненных работ (форма N КС-2), согласованных с лицом, осуществляющим строительный контроль, рассматривает и подписывает их либо направляет Подрядчику мотивированный отказ от их подписания.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4.3.</w:t>
      </w:r>
      <w:r>
        <w:t>3. В течение пяти дней с момента получения от Подрядчика рассматривает и визирует справку о стоимости выполненных работ (форма N КС-3). В случае несогласия Заказчика со стоимостью выполненных работ Заказчик направляет Подрядчику мотивированный отказ.</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4.3.4</w:t>
      </w:r>
      <w:r>
        <w:t>. Рассматривает замечания Подрядчика по сметной документации на основании представленных расчетов.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4.3.5. Передает Подрядчику перечень подрядной документации, необходимой для приемки-передачи Объекта.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4.3.6. Организует создание приемочной комиссии в течени</w:t>
      </w:r>
      <w:r>
        <w:t>е 15-ти дней с момента получения письменного уведомления от Подрядчика о готовности Объекта к сдаче приемочной комиссии.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5. Приемка Объекта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5.1. Приемка завершенных строительных работ на Объекте осуществляется после выполнения Сторонами всех обязательств,</w:t>
      </w:r>
      <w:r>
        <w:t xml:space="preserve"> предусмотренных настоящим Контрактом, в соответствии с установленным порядком, действовавшим на момент подписания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5.2. Подрядчик передает Заказчику за пять дней до начала приемки завершенного строительством Объекта два экземпляра исполнительной</w:t>
      </w:r>
      <w:r>
        <w:t xml:space="preserve"> документации в составе, определенном СНиП 3.01.04-87.</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Подрядчик письменно подтверждает Заказчику, что данные комплекты документации полностью соответствуют фактически выполненным работам.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5.3. Приемка Объекта производится в течение 10 дней после даты полу</w:t>
      </w:r>
      <w:r>
        <w:t>чения Заказчиком письменного извещения Подрядчика о готовности Объекта. По результатам сдачи-приемки Объекта оформляется акт приемки законченного строительством Объекта (типовая межотраслевая форма N КС-14).</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5.4. При обнаружении в ходе приемки недостатков,</w:t>
      </w:r>
      <w:r>
        <w:t xml:space="preserve"> подлежащих исправлению, Стороны составляют акт, где указывают, какие недостатки должны быть устранены, срок их устранения, а также назначают новый срок для сдачи результата работ с учетом положений настоящего Контракта о сроках.</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5.5. До приемки и полного </w:t>
      </w:r>
      <w:r>
        <w:t>устранения недостатков риск случайной гибели и повреждения Объекта несет Подрядчик.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5.6. После подписания акта сдачи-приемки законченного строительством Объекта Стороны совместно производят ввод Объекта в эксплуатацию.</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6. Гарантии качества подрядных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6.1. Подрядчик гарантирует: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выполнение всех работ в полном объеме и в сроки, определенные условиями настоящего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качество выполнения всех работ в соответствии с проектной документацией и действующими нормами;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своевременное устранение недостатков и дефектов, выявленных при приемке работ и в период гарантийной эксплуатации Объекта;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нормальное функционирование инженерных систем и оборудования при нормальной эксплуатации Объекта.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6.2. Гарантийный срок нормальной </w:t>
      </w:r>
      <w:r>
        <w:t>эксплуатации Объекта и входящих в него инженерных систем устанавливается в соответствии с действующим законодательством РФ и составляет не менее пяти лет с момента сдачи Объекта в эксплуатацию. Гарантийный срок поставляемого оборудования и применяемых на О</w:t>
      </w:r>
      <w:r>
        <w:t>бъекте материалов устанавливается заводами-изготовителями (производителями). Течение гарантийного срока начинается после подписания акта сдачи-приемки, определенного в п. 5.3 настоящего Контракта, а при наличии недостатков и дефектов - после подписания акт</w:t>
      </w:r>
      <w:r>
        <w:t>а в соответствии с п. 5.4 настоящего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6.3. Если в период гарантийной эксплуатации Объекта обнаружатся дефекты, которые не позволят продолжить нормальную эксплуатацию до их устранения, то гарантийный срок продлевается соответственно на период устр</w:t>
      </w:r>
      <w:r>
        <w:t>анения дефектов. Устранение дефектов осуществляется Подрядчиком за свой счет. Наличие дефектов и сроки их устранения фиксируются двусторонним актом Подрядчика и Заказчика.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7. Охранные мероприятия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7.1. Подрядчик обязан за свой счет обеспечить надлежащую ох</w:t>
      </w:r>
      <w:r>
        <w:t>рану строительной площадки, в том числе бытовых помещений, и пропускной режим на стройплощадку, в том числе в бытовые помещения.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7.2. Подрядчик обязан за свой счет обеспечить противопожарную безопасность строительной площадки, в том числе бытовых помещений</w:t>
      </w:r>
      <w:r>
        <w:t>, для чего по согласованию с органами пожарного надзора строительная площадка должна быть оснащена достаточным количеством средств пожаротушения, дислоцированных по указанию органов пожарного надзора, а также обеспечить своевременную замену средств пожарот</w:t>
      </w:r>
      <w:r>
        <w:t>ушения с истекшим сроком годности.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7.3. С начала работ и вплоть до передачи Объекта в установленном порядке эксплуатирующей организации Подрядчик несет полную ответственность за охрану Объекта, в том числе всего имущества, материалов, оборудования, строите</w:t>
      </w:r>
      <w:r>
        <w:t>льной техники.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7.4. Риск случайной гибели или случайного повреждения предназначенных для выполнения работ материалов, оборудования и другого имущества, в том числе переданных Подрядчику Заказчиком, несет Подрядчик.</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8. Ответственность Сторон</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8.1. За неиспо</w:t>
      </w:r>
      <w:r>
        <w:t>лнение условий настоящего Контракта Стороны несут ответственность, установленную законодательством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8.2. Подрядчик несет перед Заказчиком ответственность за последствия неисполнения или ненадлежащего исполнения работ, произведенных субподрядчиками на Об</w:t>
      </w:r>
      <w:r>
        <w:t>ъекте.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8.3. Подрядчик несет ответственность в полном объеме за ущерб, причиненный Заказчику в результате судебных решений по искам третьих лиц, а также за ущерб, причиненный Заказчику штрафными санкциями административных органов, применение которых непосре</w:t>
      </w:r>
      <w:r>
        <w:t>дственно связано с производством работ.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8.4. Подрядчик несет ответственность за просрочку выполнения работ по Контракту в размере одной трехсотой ставки рефинансирования Банка России от цены Контракта за каждый день просрочки.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8.5. Подрядчик несет ответств</w:t>
      </w:r>
      <w:r>
        <w:t>енность за нарушение согласованных Сторонами сроков устранения дефектов в размере одной трехсотой ставки рефинансирования Банка России от цены Контракта за каждый день просрочки.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8.6. Ущерб, нанесенный третьему лицу в результате строительства Объекта по ви</w:t>
      </w:r>
      <w:r>
        <w:t>не Подрядчика, компенсируется Подрядчиком.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8.7. Подрядчик несет ответственность за иные нарушения исполнения обязательств по настоящему Контракту в размере 10 процентов от цены Контракта за каждый факт нарушения обязательств, но не более цены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8.8. Подрядчик вправе потребовать от Заказчика уплаты пени за просрочку выполнения обязательств по Контракту в размере одной трехсотой ставки рефинансирования Банка России от цены Контракта за каждый день просрочки.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8.9. Подрядчик вправе потребовать от Зак</w:t>
      </w:r>
      <w:r>
        <w:t>азчика уплаты штрафа за иные нарушения исполнения обязательств по настоящему Контракту в размере 10 процентов от цены Контракта за каждый факт нарушения обязательств, но не более цены Контракта.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9. Расторжение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9.1. Расторжение Контракта допускае</w:t>
      </w:r>
      <w:r>
        <w:t>тся по соглашению Сторон или по решению суда, а также в случае одностороннего отказа Стороны Контракта от исполнения Контракта по основаниям, предусмотренным гражданским законодательством.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10. Действие непреодолимой силы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10.1. Стороны освобождаются от отв</w:t>
      </w:r>
      <w:r>
        <w:t>етственности за частичное или полное неисполнение обязательств по настоящему Контракту, если оно явилось следствием природных явлений, военных действий и прочих обстоятельств непреодолимой силы, в том числе объявленная или фактическая война, гражданские во</w:t>
      </w:r>
      <w:r>
        <w:t>лнения, эпидемии, блокада, эмбарго, землетрясения, наводнения, пожары и другие стихийные бедствия, и если эти обстоятельства непосредственно повлияли на исполнение настоящего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Срок исполнения обязательств по настоящему Контракту отодвигается сора</w:t>
      </w:r>
      <w:r>
        <w:t>змерно времени, в течение которого действовали обстоятельства непреодолимой силы, а также последствия, вызванные этими обстоятельствами.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10.2. Если обстоятельства непреодолимой силы или их последствия будут длиться более трех месяцев, то Стороны обсудят, к</w:t>
      </w:r>
      <w:r>
        <w:t>акие меры следует принять для продолжения строительства.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11. Иные условия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 Все споры или разногласия, возникающие между Сторонами по настоящему Контракту или в связи с ним, разрешаются в претензионном порядке. Срок рассмотрения претензий составляет 3</w:t>
      </w:r>
      <w:r>
        <w:t>0 дней с момента их получения.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11.2. Разногласия, не урегулированные Сторонами в претензионном порядке, разрешаются в Арбитражном суде Архангельской области.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11.3. При исполнении настоящего Контракта Стороны руководствуются нормативными актами действующего</w:t>
      </w:r>
      <w:r>
        <w:t xml:space="preserve"> законодательства РФ и положениями настоящего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11.4. Если иное не установлено настоящим Контрактом, указанные в тексте Контракта дни означают календарные дни.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11.5. Подрядчик обязан предоставить Заказчику обеспечение исполнения контракта, способо</w:t>
      </w:r>
      <w:r>
        <w:t>м и в порядке, определенными конкурсной документацией.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11.6. Все указанные в Контракте приложения (приложение N 1, приложение N 2, приложение N 3, приложение N 4) являются его неотъемлемой частью.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11.7. Все изменения и дополнения к настоящему Контракту счи</w:t>
      </w:r>
      <w:r>
        <w:t>таются действительными, если они оформлены в письменном виде и подписаны обеими Сторонами.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11.8. Любая контрактенность между Заказчиком и Подрядчиком, влекущая за собой новые </w:t>
      </w:r>
      <w:r>
        <w:t>обстоятельства, которые не вытекают из настоящего Контракта, должна быть письменно подтверждена Сторонами в форме дополнений или изменений к настоящему Контракту.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11.9. Настоящий Контракт считается заключенным с момента его подписания Сторонами и действует</w:t>
      </w:r>
      <w:r>
        <w:t xml:space="preserve"> до полного исполнения Сторонами своих обязательство по Контракту. До завершения Сторонами своих обязательств, вытекающих из настоящего Контракта, соответствующие условия Контракта сохраняют свою силу.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11.10. Настоящий Контракт составлен в двух экземплярах</w:t>
      </w:r>
      <w:r>
        <w:t>, имеющих равную юридическую силу, по одному для каждой из Сторон.</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12. Адреса и реквизиты Сторон</w:t>
      </w:r>
    </w:p>
    <w:p w:rsidR="00000000" w:rsidRDefault="002019B8">
      <w:pPr>
        <w:pStyle w:val="HTML"/>
      </w:pPr>
      <w:r>
        <w:t xml:space="preserve">               ЗАКАЗЧИК                               ПОДРЯДЧИК</w:t>
      </w:r>
    </w:p>
    <w:p w:rsidR="00000000" w:rsidRDefault="002019B8">
      <w:pPr>
        <w:pStyle w:val="HTML"/>
      </w:pPr>
      <w:r>
        <w:t>_________________________________        _________________________________</w:t>
      </w:r>
    </w:p>
    <w:p w:rsidR="00000000" w:rsidRDefault="002019B8">
      <w:pPr>
        <w:pStyle w:val="HTML"/>
      </w:pPr>
    </w:p>
    <w:p w:rsidR="00000000" w:rsidRDefault="002019B8">
      <w:pPr>
        <w:pStyle w:val="HTML"/>
      </w:pPr>
      <w:r>
        <w:t xml:space="preserve">________________  </w:t>
      </w:r>
      <w:r>
        <w:t>_______________        ________________  _______________</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 Проект контракта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Контракт N _________________</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afterAutospacing="0"/>
      </w:pPr>
      <w:r>
        <w:t xml:space="preserve">г. Архангельск "_____" _____________ 2014 г. </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Государственное учреждение "Областная клиническая больница"</w:t>
      </w:r>
      <w:r>
        <w:t>, именуемое в дальнейшем "Заказчик", в лице главного врача ________, действующего на основании Положения, с одной стороны, и _____________, именуемый в дальнейшем "Поставщик", в лице ___________________, действующего на основании ____________, являющийся п</w:t>
      </w:r>
      <w:r>
        <w:t>обедителем (единственным участником) открытого конкурса на право заключения контракта на поставку медикаментов для ГУ "Областная клиническая больница", протокол ________________ от "___" _______ 2014 г. N _______, с другой стороны, заключили настоящий Конт</w:t>
      </w:r>
      <w:r>
        <w:t>ракт о нижеследующем.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Предмет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 Предметом настоящего Контракта является поставка медикаментов для ГУ "Областная клиническая больница" (далее - товар) в соответствии со спецификацией (приложение N 1 к Контракту), являющейся неотъемлемой час</w:t>
      </w:r>
      <w:r>
        <w:t>тью настоящего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Номенклатуру и количество товара, поставляемого по Контракту в период его действия, цены на товар, стороны согласовали в спецификации (приложение N 1 к Контракту), являющейся неотъемлемой частью Контракта.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 Цена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 Цена Контракта составляет ______________________________________.</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Цена Контракта является фиксированной и должна оставаться неизменной до конца выполнения обязательств по Контракту, за исключением следующих случаев: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 Заказчик по согласованию с Поста</w:t>
      </w:r>
      <w:r>
        <w:t>вщиком в ходе исполнения контракта вправе изменить не более чем на 10 процентов количество всех предусмотренных Контрактом товаров при изменении потребности в товарах, на поставку которых заключен Контракт. При поставке дополнительного количества таких тов</w:t>
      </w:r>
      <w:r>
        <w:t>аров Заказчик по согласованию с Поставщиком вправе изменить первоначальную цену Контракта пропорционально количеству таких товаров, но не более чем на 10 процентов от такой цены Контракта, а при внесении соответствующих изменений в Контракт в связи с сокра</w:t>
      </w:r>
      <w:r>
        <w:t>щением потребности в поставке таких товаров Заказчик обязан изменить цену Контракта указанным образом. Цена единицы дополнительно поставляемого товара и цена единицы товара при сокращении потребности в поставке части такого товара должны определяться как ч</w:t>
      </w:r>
      <w:r>
        <w:t>астное от деления первоначальной цены Контракта на предусмотренное в Контракте количество такого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 цена Контракта может быть снижена по соглашению сторон без изменения предусмотренных Контрактом количества товаров и иных условий исполнения Контрак</w:t>
      </w:r>
      <w:r>
        <w:t>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Цена Контракта включает в себя расходы на перевозку, страхование, уплату таможенных пошлин, налогов и других обязательных платежей.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 Источники финансирования - субсидия из областного бюджета на возмещение нормативных затрат, связанных с выполнением</w:t>
      </w:r>
      <w:r>
        <w:t xml:space="preserve"> государственного задания на оказание высокотехнологичной медицинской помощи.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 Сроки, место и условия поставки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3.1. </w:t>
      </w:r>
      <w:r>
        <w:t>Поставка товара осуществляется по адресу: г. Архангельск, ул. Серафимовича, д. 14.</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3.2. Срок поставки товара: поставка лекарственных препаратов должна быть осуществлена четырьмя равными партиями от общего объема поставки в течение 2014 г. По дополнительным</w:t>
      </w:r>
      <w:r>
        <w:t xml:space="preserve"> заявкам, в случае изменения потребности, Исполнитель обеспечивает поставку лекарственных препаратов не позднее пяти календарных дней с даты получения заявки.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3.3. Датой поставки считается дата подписания товарно-транспортной накладной Заказчиком.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3.4. Пра</w:t>
      </w:r>
      <w:r>
        <w:t>во собственности на неоплаченный товар переходит к Заказчику с момента завершения приемки по количеству и качеству, о чем свидетельствует штамп о приеме товара Заказчиком на товарно-транспортной накладной Поставщика.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3.5. Доставка товаров до Заказчика осущ</w:t>
      </w:r>
      <w:r>
        <w:t>ествляется за счет и средствами Поставщика в таре, обеспечивающей температурный режим и нормативные условия длительного хранения при транспортировке и в складском помещении.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3.6. Поставщик производит погрузочно-разгрузочные работы и размещение товара на ск</w:t>
      </w:r>
      <w:r>
        <w:t>ладе Заказчика.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3.7. Упаковка и маркировка товара должны соответствовать требованиям Федерального закона от 12.04.2010 N 61-ФЗ "Об обращении лекарственных средств" и ГОСТам, а также обеспечить сохранность груза от повреждений при перевозке, обеспечивать те</w:t>
      </w:r>
      <w:r>
        <w:t>мпературный режим и нормативные условия длительного хранения при транспортировке и в складском помещении. Товар должен быть упакован способом, не допускающим его перемещение внутри тары при транспортировке и перегрузке. Поставщик несет ответственность за в</w:t>
      </w:r>
      <w:r>
        <w:t>сякого рода порчу товара вследствие некачественной или ненадлежащей упаковки.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 Порядок, условия оплаты и график платежей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 Оплата по Контракту осуществляется Заказчиком в российских рублях в безналичной форме расчетов путем перечисления денежных сред</w:t>
      </w:r>
      <w:r>
        <w:t>ств на расчетный счет Поставщика в течение 60 рабочих дней по факту поставки товара и получения от Поставщика подтверждающих поставку документов, подписанных сторонами. Оплата по частям допускается.</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5. Качество товара, порядок приемки товара по количеству</w:t>
      </w:r>
      <w:r>
        <w:rPr>
          <w:rFonts w:eastAsia="Times New Roman"/>
        </w:rPr>
        <w:t>, качеству и комплектности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5.1. Товар должен по своим характеристикам соответствовать спецификации, которая является неотъемлемой частью настоящего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5.2. Остаточный срок годности товара на момент поставки должен быть не менее 50% от срока годност</w:t>
      </w:r>
      <w:r>
        <w:t>и, установленного на данный вид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5.3. Приемка товаров по количеству и по качеству производится Заказчиком в соответствии с Инструкциями Госарбитража СССР N П-6, N П-7 (с изменениями и дополнениями, с учетом требований, предусмотренных ст. ст. 513 - </w:t>
      </w:r>
      <w:r>
        <w:t>515 ГК РФ) и действующими приказами Министерства здравоохранения РФ, регламентирующими проведение приемочного контроля.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5.4. Приемка товара осуществляется в присутствии представителя Поставщика.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6. Техническая документация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6.1. Поставщик должен передать З</w:t>
      </w:r>
      <w:r>
        <w:t>аказчику вместе с товаром по одному экземпляру следующих документов: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счет на оплату;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товарно-транспортную накладную;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 </w:t>
      </w:r>
      <w:r>
        <w:t>счет-фактуру Поставщика с наименованием товара, указанием цены единицы продукции, общей суммы поставки;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инструкцию по применению на русском языке (для товаров, имеющих такую инструкцию);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копию регистрационного удостоверения Федеральной службы по надзор</w:t>
      </w:r>
      <w:r>
        <w:t>у в сфере здравоохранения с приложением;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копию сертификата соответствия на поставляемую серию товара (в случае добровольной сертификации) или копию декларации о соответствии на поставляемую серию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иные документы, предоставление которых требуется</w:t>
      </w:r>
      <w:r>
        <w:t xml:space="preserve"> в соответствии с действующим законодательством.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7. Внесение изменений и дополнений в Контракт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7.1. Никакие иные изменения и дополнения в условиях Контракта не допускаются, кроме письменных дополнений и изменений, подписанных обеими сторонами, при условии</w:t>
      </w:r>
      <w:r>
        <w:t xml:space="preserve"> соблюдения ограничений, установленных Федеральным законом от 05.04.2013 N 44-ФЗ.</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7.2. Любые соглашения сторон по изменению и (или) дополнению условий настоящего Контракта имеют силу в том случае, если они оформлены в письменном виде, подписаны сторонами и</w:t>
      </w:r>
      <w:r>
        <w:t xml:space="preserve"> скреплены печатями сторон.</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8. Задержки с выполнением Контракта Поставщиком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8.1. Поставка товара должна осуществляться Поставщиком в сроки, установленные настоящим Контрактом.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8.2. За исключением форс-мажорных обстоятельств, задержка при выполнении Постав</w:t>
      </w:r>
      <w:r>
        <w:t>щиком своих обязательств по поставкам товара возлагает на него ответственность по выплате неустойки в соответствии с разд. 9 Контракта.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9. Неустойка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9.1. В случае нарушения сроков поставки товара или его части, установленных настоящим Контрактом, Поставщи</w:t>
      </w:r>
      <w:r>
        <w:t>к уплачивает Заказчику неустойку в размере одной трехсотой действующей на день уплаты неустойки ставки рефинансирования Центрального банка РФ от цены контракта за каждый день задержки до момента фактической поставки.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случае иного ненадлежащего исполнения</w:t>
      </w:r>
      <w:r>
        <w:t xml:space="preserve"> обязательств по настоящему Контракту Поставщик уплачивает Заказчику штраф в размере 10 процентов от цены Контракта, но не более цены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9.2. </w:t>
      </w:r>
      <w:r>
        <w:t>Заказчик несет ответственность за просрочку исполнения обязательств по оплате поставленного Поставщиком товара, а также по исполнению иных обязательств, предусмотренных настоящим Контрактом, в порядке, установленном действующим законодательством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w:t>
      </w:r>
      <w:r>
        <w:t>ае нарушения сроков оплаты товара или его части, установленных настоящим Контрактом, Поставщик вправе потребовать уплаты Заказчиком неустойки в размере одной трехсотой действующей на день уплаты неустойки ставки рефинансирования Центрального банка РФ от це</w:t>
      </w:r>
      <w:r>
        <w:t>ны Контракта за каждый день задержки до момента фактической оплаты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случае иного ненадлежащего исполнения обязательств по настоящему Контракту Поставщик вправе потребовать уплаты Заказчиком штрафа в размере 10 процентов от цены Контракта.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10. Рас</w:t>
      </w:r>
      <w:r>
        <w:rPr>
          <w:rFonts w:eastAsia="Times New Roman"/>
        </w:rPr>
        <w:t>торжение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10.1. Расторжение Контракта допускается по соглашению сторон или по решению суда, а также в случае одностороннего отказа стороны Контракта от исполнения Контракта по основаниям, предусмотренным гражданским законодательством.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11. Форс-ма</w:t>
      </w:r>
      <w:r>
        <w:rPr>
          <w:rFonts w:eastAsia="Times New Roman"/>
        </w:rPr>
        <w:t>жорные обстоятельства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11.1. Сторона, не исполнившая или ненадлежащим образом исполнившая свои обязательства по Контракту при выполнении его условий, несет ответственность, если не докажет, что надлежащее исполнение обязательств оказалось невозможным вследс</w:t>
      </w:r>
      <w:r>
        <w:t>твие непреодолимой силы (форс-мажора), т.е.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Контракта отнесли такие: явления стихийного характера (зе</w:t>
      </w:r>
      <w:r>
        <w:t>млетрясение, наводнение, удар молнии, извержение вулкана, сель, оползень, цунами и т.п.);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Ко</w:t>
      </w:r>
      <w:r>
        <w:t>нтракта как непреодолимая сила для надлежащего исполнения обязательств.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11.2. При возникновении форс-мажорной ситуации Поставщик обязан незамедлительно направить Заказчику письменное уведомление о случившемся и его причинах. Если от Заказчика не поступает </w:t>
      </w:r>
      <w:r>
        <w:t>иных письменных инструкций, Поставщик продолжает выполнять свои обязательства по Контракту настолько, насколько это целесообразно, и ведет поиск альтернативных способов выполнения Контракта, не зависящих от форс-мажорных обстоятельств.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12. Разрешение спор</w:t>
      </w:r>
      <w:r>
        <w:rPr>
          <w:rFonts w:eastAsia="Times New Roman"/>
        </w:rPr>
        <w:t>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12.1. Все споры и разногласия, которые могут возникнуть из настоящего Контракта или в связи с ним, будут по возможности решаться путем переговоров между сторонами.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12.2. </w:t>
      </w:r>
      <w:r>
        <w:t>В случае если стороны не придут к соглашению, то дело подлежит передаче в Арбитражный суд Архангельской области.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13. Официальный язык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13.1. Вся относящаяся к Контракту переписка и другая документация, которой обмениваются стороны, должна быть выполнена на</w:t>
      </w:r>
      <w:r>
        <w:t xml:space="preserve"> русском языке.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14. Срок действия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14.1. Настоящий Контракт вступает в силу с момента подписания его сторонами и </w:t>
      </w:r>
      <w:r>
        <w:t>действует до полного исполнения сторонами взятых на себя обязательств.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14.2. Окончание срока действия Контракта не освобождает стороны от выполнения обязательств по Контракту и ответственности за его нарушение.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15. Реквизиты сторон</w:t>
      </w:r>
    </w:p>
    <w:p w:rsidR="00000000" w:rsidRDefault="002019B8">
      <w:pPr>
        <w:pStyle w:val="HTML"/>
      </w:pPr>
      <w:r>
        <w:t xml:space="preserve">             Заказчик  </w:t>
      </w:r>
      <w:r>
        <w:t xml:space="preserve">                                Поставщик</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16. Подписи сторон</w:t>
      </w:r>
    </w:p>
    <w:p w:rsidR="00000000" w:rsidRDefault="002019B8">
      <w:pPr>
        <w:pStyle w:val="HTML"/>
      </w:pPr>
      <w:r>
        <w:t xml:space="preserve"> Заказчик                                  Поставщик</w:t>
      </w:r>
    </w:p>
    <w:p w:rsidR="00000000" w:rsidRDefault="002019B8">
      <w:pPr>
        <w:pStyle w:val="HTML"/>
      </w:pPr>
      <w:r>
        <w:t>Главный врач ГУ</w:t>
      </w:r>
    </w:p>
    <w:p w:rsidR="00000000" w:rsidRDefault="002019B8">
      <w:pPr>
        <w:pStyle w:val="HTML"/>
      </w:pPr>
      <w:r>
        <w:t>"Областная клиническая больница"</w:t>
      </w:r>
    </w:p>
    <w:p w:rsidR="00000000" w:rsidRDefault="002019B8">
      <w:pPr>
        <w:pStyle w:val="HTML"/>
      </w:pPr>
      <w:r>
        <w:t>_______________ Ф.И.О.                    ____________________Ф.И.О.</w:t>
      </w:r>
    </w:p>
    <w:p w:rsidR="00000000" w:rsidRDefault="002019B8">
      <w:pPr>
        <w:pStyle w:val="HTML"/>
      </w:pPr>
      <w:r>
        <w:t xml:space="preserve">м.п.                   </w:t>
      </w:r>
      <w:r>
        <w:t xml:space="preserve">                   м.п.</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righ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afterAutospacing="0"/>
      </w:pPr>
      <w:r>
        <w:t xml:space="preserve">4. Проект контракта </w:t>
      </w: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Контракт N ____</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afterAutospacing="0"/>
      </w:pPr>
      <w:r>
        <w:t xml:space="preserve">г. Архангельск "__" _______ 2014 г. </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Государственное учреждение "Областная клиническая онкологическая больница" в лице </w:t>
      </w:r>
      <w:r>
        <w:t>главного врача _________, действующего на основании Устава, именуемое в дальнейшем "Покупатель", с одной стороны, и __________ в лице ____________________, действующего на основании ______, именуемое в дальнейшем "Поставщик", по результатам открытого конку</w:t>
      </w:r>
      <w:r>
        <w:t>рса (протокол ___________ от " ___ " _____ 2014 г. N ________), с другой стороны, заключили Контракт о нижеследующем: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 Предмет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1.1. Предметом настоящего Контракта является: поставка кольпоскопа с адаптером для цифровой фотокамеры (далее - това</w:t>
      </w:r>
      <w:r>
        <w:t>р или оборудование), монтаж и пусконаладочные работы по вводу оборудования в эксплуатацию и обучение персонала (не более трех человек).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 Товар должен быть поставлен в номенклатуре, количестве и комплектации в соответствии со Спецификацией, являющейся н</w:t>
      </w:r>
      <w:r>
        <w:t>еотъемлемой частью Контракта (приложение N 1).</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 Покупатель обязуется принять и оплатить поставленный товар в установленном настоящим Контрактом порядке.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1.4. Поставка товара и выполнение сопутствующих работ, оказание услуг должны быть осуществлены по а</w:t>
      </w:r>
      <w:r>
        <w:t>дресу: г. Архангельск, ул. Серафимовича, д. 14, корп. N 1 (оперблок).</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2. Цена и порядок расчетов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2.1. Цена Контракта составляет (_____________) руб., НДС ____________ руб.</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2.2. Цена Контракта включает в себя все расходы на перевозку, страхование, уплату т</w:t>
      </w:r>
      <w:r>
        <w:t>аможенных пошлин, налогов и других обязательных платежей.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2.3. Оплата по Контракту будет производиться Покупателем в российских рублях по безналичной форме путем перечисления денежных средств на расчетный счет Поставщика в течение 90 рабочих дней с момента</w:t>
      </w:r>
      <w:r>
        <w:t xml:space="preserve"> ввода оборудования в эксплуатацию.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2.4. Датой ввода оборудования в эксплуатацию считается дата подписания Покупателем акта ввода оборудования в эксплуатацию.</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Датой поставки оборудования считается дата, указанная в товарно-транспортной накладной.</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3. Сроки поставки товара, выполнения работ, оказания услуг</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3.1. Указанное в спецификации оборудование должно быть поставлено в течение 10 недель с момента подписания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3.2. К указанному в п. 3.1 сроку оборудование должно быть поставлено. Монтаж и </w:t>
      </w:r>
      <w:r>
        <w:t>пусконаладочные работы по вводу оборудования в эксплуатацию должны быть выполнены в течение двух рабочих дней с момента поставки товара. Обучение персонала должно быть произведено в течение одного рабочего дня с момента окончания работ по вводу оборудовани</w:t>
      </w:r>
      <w:r>
        <w:t>я в эксплуатацию.</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4. Порядок передачи и приема товара, качество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4.1. Товар, поставляемый в рамках настоящего Контракта, должен быть новым, неиспользованным, год выпуска не ранее 2013.</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4.2. Товар подлежит маркировке в соответствии с требованиями ста</w:t>
      </w:r>
      <w:r>
        <w:t>ндартов и технических условий.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4.3. Гарантийное обслуживание товара, расходы на обслуживание товара в гарантийный срок: гарантийный ремонт и сервисное обслуживание осуществляются Поставщиком оборудования или авторизованным сервисным центром. Поставщик гара</w:t>
      </w:r>
      <w:r>
        <w:t>нтирует, что будет осуществлять гарантийное обслуживание поставляемого товара согласно перечню: замена вышедших из строя комплектующих товара в случае обнаружения производственного брака, ремонт товара и его комплектующих, консультации специалистов Покупат</w:t>
      </w:r>
      <w:r>
        <w:t>еля по телефону. Гарантийное обслуживание производится на основании подаваемой Покупателем заявки о неисправности. Срок исполнения гарантийных обязательств по устранению неисправности оборудования не может превышать 14 дней с момента получения заявки от По</w:t>
      </w:r>
      <w:r>
        <w:t>купателя о неисправности. Заявка Покупателя о неисправности может быть подана посредством почтовой, телефонной, факсимильной связи. Покупатель не несет расходы на обслуживание товара в гарантийный срок.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о предоставлении гарантии производителя то</w:t>
      </w:r>
      <w:r>
        <w:t>вара и к сроку действия такой гарантии: не менее 12 месяцев с даты ввода оборудования в эксплуатацию. Предоставление такой гарантии осуществляется вместе с товаром.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Требования о предоставлении гарантии Поставщика на товар и к сроку действия такой гарантии:</w:t>
      </w:r>
      <w:r>
        <w:t xml:space="preserve"> не менее 12 месяцев с даты ввода оборудования в эксплуатацию, но не менее срока действия гарантии производителя товара.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Предоставление такой гарантии осуществляется вместе с товаром.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4.4. Поставка и приемка товара осуществляются по месту нахождения Покупа</w:t>
      </w:r>
      <w:r>
        <w:t>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4.5. Товар, являющийся предметом настоящего Контракта (п. 1.1), принимается Покупателем в присутствии представителя Поставщика по количеству, качеству в следующем порядке: по месту нахождения Покупателя в порядке, предусмотренном Инструкцией о порядк</w:t>
      </w:r>
      <w:r>
        <w:t>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N П-6 (с изм. и доп.), Инструкцией о порядке приемки продукции производственно-техническо</w:t>
      </w:r>
      <w:r>
        <w:t>го назначения и товаров народного потребления по качеству, утвержденной Постановлением Госарбитража СССР от 25.04.1966 N П-7 (с доп. и изм.).</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4.6. В случае поставки Поставщиком товара в нарушение условий настоящего Контракта с нарушением требований к его к</w:t>
      </w:r>
      <w:r>
        <w:t>омплектности Покупатель вправе по своему выбору потребовать от Поставщика доукомплектования товара в срок, который в этом случае устанавливает Покупатель. Указанный срок должен быть разумным, дающим Поставщику реальную возможность исправить нарушение своих</w:t>
      </w:r>
      <w:r>
        <w:t xml:space="preserve"> обязательств по настоящему Контракту.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4.7. При невыполнении Поставщиком обоснованного требования Покупателя о доукомплектовании в разумный срок товара Покупатель вправе потребовать замены некомплектного товара на комплектный.</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4.8. Все транспортные и иные </w:t>
      </w:r>
      <w:r>
        <w:t>расходы, связанные с возвратом или заменой дефектного оборудования, а также недопоставкой недостающего оборудования как на территории страны Покупателя, так и стран транзита несет Поставщик.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4.9. Указанный в п. 4.3 срок гарантии в отношении запасных частей</w:t>
      </w:r>
      <w:r>
        <w:t>, поставленных взамен дефектных, начинается с момента их поставки.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5. Упаковка и техническая документация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5.1. Оборудование поставляется в соответствующей упаковке, которая должна </w:t>
      </w:r>
      <w:r>
        <w:t>обеспечивать его полную сохранность от всякого рода повреждений при транспортировке. Оборудование поставляется в упаковке производителя, которая должна содержать необходимую маркировку.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5.2. Поставщик должен передать Покупателю вместе с оборудованием по од</w:t>
      </w:r>
      <w:r>
        <w:t>ному экземпляру следующих документов: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копию регистрационного удостоверения, заверенную печатью поставщика или производителя;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документ, подтверждающий качество товара, в соответствии с нормами действующего законодательства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копию санитарно-эпидемио</w:t>
      </w:r>
      <w:r>
        <w:t>логического заключения (при наличии), заверенную печатью поставщика или производителя;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инструкцию по применению на русском языке;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товарно-транспортную накладную на товар с наименованием оборудования, указанием цены единицы продукции, общей суммы постав</w:t>
      </w:r>
      <w:r>
        <w:t>ки;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счет-фактуру поставщика (для плательщиков НДС);</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технический паспорт на медицинское оборудование или иной документ, содержащий все существенные технические характеристики медицинского оборудования, на русском языке;</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акт приема-передачи медицинског</w:t>
      </w:r>
      <w:r>
        <w:t>о оборудования в трех экземплярах, подписанных со стороны Поставщика;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иные документы, требуемые в соответствии с законодательством РФ.</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6. Внесение изменений и дополнений в Контракт</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6.1. Настоящий Контракт может быть изменен и (или) дополнен сторонами в </w:t>
      </w:r>
      <w:r>
        <w:t>период его действия на основе их взаимного согласия и наличия объективных причин, вызвавших такие действия сторон, с учетом ограничений, установленных Федеральным законом от 05.04.2013 N 44-ФЗ.</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6.2. Любые соглашения сторон по изменению и (или) дополнению у</w:t>
      </w:r>
      <w:r>
        <w:t>словий настоящего Контракта имеют силу в том случае, если они оформлены в письменном виде, подписаны сторонами Контракта и скреплены печатями сторон.</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7. Ответственность по Контракту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7.1. В случае нарушения сроков поставки товара, установленных настоящим К</w:t>
      </w:r>
      <w:r>
        <w:t>онтрактом, Поставщик уплачивает неустойку в размере одной трехсотой ставки рефинансирования Банка России от цены Контракта за каждый день просрочки исполнения обязательства, предусмотренного Контрактом, начиная со дня, следующего после дня истечения устано</w:t>
      </w:r>
      <w:r>
        <w:t>вленного Контрактом срока исполнения обязательства до момента исполнения обязательства. В случае иного ненадлежащего исполнения (неисполнения) обязательств, установленных настоящим Контрактом, Поставщик уплачивает штраф в размере 10 процентов от цены Контр</w:t>
      </w:r>
      <w:r>
        <w:t>акта за каждый факт ненадлежащего исполнения (неисполнения) обязательств по Контракту, но не более цены Контракта. Поставщик освобождается от уплаты неустойки, штрафа, если докажет, что просрочка исполнения обязательства, ненадлежащее исполнение (неисполне</w:t>
      </w:r>
      <w:r>
        <w:t>ние) обязательств произошли вследствие непреодолимой силы или по вине Покупателя.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7.2. Покупатель несет ответственность за нарушение обязательств, предусмотренных </w:t>
      </w:r>
      <w:r>
        <w:t>настоящим Контрактом, в порядке, установленном действующим законодательством РФ. В случае нарушения Покупателем сроков оплаты товара, установленных настоящим Контрактом, Поставщик вправе потребовать уплаты неустойки в размере одной трехсотой ставки рефинан</w:t>
      </w:r>
      <w:r>
        <w:t>сирования Банка России от цены контракта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до момента исполнения обязатель</w:t>
      </w:r>
      <w:r>
        <w:t>ства. В случае иного ненадлежащего исполнения (неисполнения) обязательств Покупателем, установленных настоящим Контрактом, Поставщик вправе потребовать уплаты штрафа в размере 10 процентов от цены Контракта за каждый факт ненадлежащего исполнения (неисполн</w:t>
      </w:r>
      <w:r>
        <w:t xml:space="preserve">ения) обязательств по Контракту, но не более цены Контракта. Покупатель освобождается от уплаты неустойки, штрафа, если докажет, что просрочка исполнения обязательства, ненадлежащее исполнение (неисполнение) обязательств произошли вследствие непреодолимой </w:t>
      </w:r>
      <w:r>
        <w:t>силы или по вине Поставщика.</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8. Расторжение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8.1. Расторжение Контракта допускается исключительно по соглашению сторон или по решению суда, а также в случае одностороннего отказа от исполнения Контракта Поставщиком или Покупателем по основаниям, </w:t>
      </w:r>
      <w:r>
        <w:t>предусмотренным гражданским законодательством.</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9. Форс-мажорные обстоятельства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9.1. Сторона, не исполнившая или ненадлежащим образом исполнившая свои обязательства по Контракту при выполнении его условий, несет ответственность, если не докажет, что надлеж</w:t>
      </w:r>
      <w:r>
        <w:t>ащее исполнение обстоятельств оказалось невозможным вследствие непреодолимой силы (форс-мажора), т.е. чрезвычайных и предотвратимых обстоятельств при конкретных условиях конкретного периода времени.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9.2. При возникновении форс-мажорной ситуации Поставщик о</w:t>
      </w:r>
      <w:r>
        <w:t xml:space="preserve">бязан незамедлительно направить Покупателю письменное уведомление о случившемся и его причинах. Если от Покупателя не поступает письменных инструкций, Поставщик продолжает выполнять свои обязательства по контракту настолько, насколько это целесообразно, и </w:t>
      </w:r>
      <w:r>
        <w:t>ведет поиск альтернативных способов выполнения Контракта, не зависящих от форс-мажорных обстоятельств.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10. Разрешение споров</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10.1. Все споры и разногласия, которые могут возникнуть из настоящего Контракта или в связи с ним, будут по возможности решаться п</w:t>
      </w:r>
      <w:r>
        <w:t>утем переговоров между сторонами.</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10.2. В случае если стороны не придут к соглашению, то дело подлежит передаче на разрешение в Арбитражный суд Архангельской области.</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11. Официальный язык</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11.1. Вся относящаяся к Контракту переписка и другая документация, </w:t>
      </w:r>
      <w:r>
        <w:t>которой обмениваются стороны, должна быть выполнена на русском языке.</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12. Срок действия Контракта</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12.1. Настоящий Контракт вступает в силу с момента подписания его сторонами и действует до выполнения сторонами своих обязательств.</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13. Общие положения</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13.1. Настоящий Контракт составлен в двух экземплярах, имеющих одинаковую юридическую силу, по одному для каждой из сторон.</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13.2. Ни одна из сторон не вправе передать свои права и обязанности по Контракту третьим лицам без письменного с</w:t>
      </w:r>
      <w:r>
        <w:t>огласия на то другой стороны.</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13.3. Стороны обязуются сохранять в тайне конфиденциальную информацию, к которой они могут получить доступ в результате выполнения обязательств по Контракту.</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13.4. Во всем остальном, что не предусмотрено Контрактом, стороны ру</w:t>
      </w:r>
      <w:r>
        <w:t>ководствуются законодательством РФ.</w:t>
      </w:r>
    </w:p>
    <w:p w:rsidR="00000000" w:rsidRDefault="002019B8">
      <w:pPr>
        <w:pStyle w:val="jus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13.5. В случае изменения места нахождения и банковских реквизитов сторона обязана сообщить об этом другой стороне в письменном виде в течение 10 дней.</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rPr>
          <w:rFonts w:ascii="Times New Roman" w:eastAsia="Times New Roman" w:hAnsi="Times New Roman"/>
          <w:sz w:val="24"/>
          <w:szCs w:val="24"/>
        </w:rPr>
      </w:pPr>
    </w:p>
    <w:p w:rsidR="00000000" w:rsidRDefault="002019B8">
      <w:pPr>
        <w:pStyle w:val="3"/>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rPr>
      </w:pPr>
      <w:r>
        <w:rPr>
          <w:rFonts w:eastAsia="Times New Roman"/>
        </w:rPr>
        <w:t>14. Реквизиты и подписи сторон</w:t>
      </w:r>
    </w:p>
    <w:p w:rsidR="00000000" w:rsidRDefault="002019B8">
      <w:pPr>
        <w:pStyle w:val="lef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afterAutospacing="0"/>
      </w:pPr>
      <w:r>
        <w:t xml:space="preserve">Покупатель Поставщик </w:t>
      </w:r>
    </w:p>
    <w:p w:rsidR="00000000" w:rsidRDefault="002019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Сохраните в</w:t>
      </w:r>
      <w:r>
        <w:rPr>
          <w:rFonts w:ascii="Times New Roman" w:eastAsia="Times New Roman" w:hAnsi="Times New Roman"/>
          <w:sz w:val="24"/>
          <w:szCs w:val="24"/>
        </w:rPr>
        <w:t xml:space="preserve"> закладки наш сайт: </w:t>
      </w:r>
      <w:hyperlink r:id="rId8"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9" w:history="1">
        <w:r>
          <w:rPr>
            <w:rStyle w:val="a3"/>
            <w:rFonts w:ascii="Times New Roman" w:eastAsia="Times New Roman" w:hAnsi="Times New Roman"/>
            <w:sz w:val="24"/>
            <w:szCs w:val="24"/>
          </w:rPr>
          <w:t>https://порядокправа.рф/obrazecy/konkursn</w:t>
        </w:r>
        <w:r>
          <w:rPr>
            <w:rStyle w:val="a3"/>
            <w:rFonts w:ascii="Times New Roman" w:eastAsia="Times New Roman" w:hAnsi="Times New Roman"/>
            <w:sz w:val="24"/>
            <w:szCs w:val="24"/>
          </w:rPr>
          <w:t>aya_dokumentaciya_k_otkrytomu_konkursu_obrazec_zapolneniya.htm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019B8"/>
    <w:rsid w:val="002019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chartTrackingRefBased/>
  <w15:docId w15:val="{82C21071-8734-497D-952A-06CE56B8F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uiPriority w:val="99"/>
    <w:semiHidden/>
    <w:pPr>
      <w:spacing w:before="100" w:beforeAutospacing="1" w:after="100" w:afterAutospacing="1"/>
    </w:pPr>
    <w:rPr>
      <w:rFonts w:ascii="Times New Roman" w:eastAsiaTheme="minorEastAsia" w:hAnsi="Times New Roman"/>
      <w:sz w:val="24"/>
      <w:szCs w:val="24"/>
    </w:rPr>
  </w:style>
  <w:style w:type="paragraph" w:styleId="a5">
    <w:name w:val="Normal (Web)"/>
    <w:basedOn w:val="a"/>
    <w:uiPriority w:val="99"/>
    <w:semiHidden/>
    <w:unhideWhenUsed/>
    <w:pPr>
      <w:spacing w:before="100" w:beforeAutospacing="1" w:after="100" w:afterAutospacing="1"/>
    </w:pPr>
    <w:rPr>
      <w:rFonts w:ascii="Times New Roman" w:eastAsiaTheme="minorEastAsia" w:hAnsi="Times New Roman"/>
      <w:sz w:val="24"/>
      <w:szCs w:val="24"/>
    </w:rPr>
  </w:style>
  <w:style w:type="paragraph" w:styleId="a6">
    <w:name w:val="header"/>
    <w:basedOn w:val="a"/>
    <w:link w:val="a7"/>
    <w:uiPriority w:val="99"/>
    <w:semiHidden/>
    <w:unhideWhenUsed/>
    <w:pPr>
      <w:tabs>
        <w:tab w:val="center" w:pos="4677"/>
        <w:tab w:val="right" w:pos="9355"/>
      </w:tabs>
    </w:pPr>
    <w:rPr>
      <w:rFonts w:cs="Mangal"/>
    </w:rPr>
  </w:style>
  <w:style w:type="character" w:customStyle="1" w:styleId="a7">
    <w:name w:val="Верхний колонтитул Знак"/>
    <w:basedOn w:val="a0"/>
    <w:link w:val="a6"/>
    <w:uiPriority w:val="99"/>
    <w:semiHidden/>
    <w:locked/>
    <w:rPr>
      <w:rFonts w:ascii="Verdana" w:eastAsia="Verdana" w:hAnsi="Verdana" w:cs="Mangal" w:hint="default"/>
      <w:sz w:val="15"/>
      <w:szCs w:val="16"/>
    </w:rPr>
  </w:style>
  <w:style w:type="paragraph" w:styleId="a8">
    <w:name w:val="footer"/>
    <w:basedOn w:val="a"/>
    <w:link w:val="a9"/>
    <w:uiPriority w:val="99"/>
    <w:semiHidden/>
    <w:unhideWhenUsed/>
    <w:pPr>
      <w:tabs>
        <w:tab w:val="center" w:pos="4677"/>
        <w:tab w:val="right" w:pos="9355"/>
      </w:tabs>
    </w:pPr>
    <w:rPr>
      <w:rFonts w:cs="Mangal"/>
    </w:rPr>
  </w:style>
  <w:style w:type="character" w:customStyle="1" w:styleId="a9">
    <w:name w:val="Нижний колонтитул Знак"/>
    <w:basedOn w:val="a0"/>
    <w:link w:val="a8"/>
    <w:uiPriority w:val="99"/>
    <w:semiHidden/>
    <w:locked/>
    <w:rPr>
      <w:rFonts w:ascii="Verdana" w:eastAsia="Verdana" w:hAnsi="Verdana" w:cs="Mangal" w:hint="default"/>
      <w:sz w:val="15"/>
      <w:szCs w:val="16"/>
    </w:rPr>
  </w:style>
  <w:style w:type="paragraph" w:customStyle="1" w:styleId="small">
    <w:name w:val="small"/>
    <w:uiPriority w:val="99"/>
    <w:semiHidden/>
    <w:rPr>
      <w:rFonts w:ascii="Verdana" w:eastAsia="Verdana" w:hAnsi="Verdana"/>
      <w:sz w:val="2"/>
      <w:szCs w:val="2"/>
    </w:rPr>
  </w:style>
  <w:style w:type="paragraph" w:customStyle="1" w:styleId="right">
    <w:name w:val="right"/>
    <w:basedOn w:val="a"/>
    <w:uiPriority w:val="99"/>
    <w:semiHidden/>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uiPriority w:val="99"/>
    <w:semiHidden/>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uiPriority w:val="99"/>
    <w:semiHidden/>
    <w:pPr>
      <w:spacing w:before="100" w:beforeAutospacing="1" w:after="100" w:afterAutospacing="1"/>
    </w:pPr>
    <w:rPr>
      <w:rFonts w:ascii="Times New Roman" w:eastAsiaTheme="minorEastAsia" w:hAnsi="Times New Roman"/>
      <w:sz w:val="24"/>
      <w:szCs w:val="24"/>
    </w:rPr>
  </w:style>
  <w:style w:type="paragraph" w:customStyle="1" w:styleId="sel">
    <w:name w:val="sel"/>
    <w:basedOn w:val="a"/>
    <w:uiPriority w:val="99"/>
    <w:semiHidden/>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229">
      <w:marLeft w:val="0"/>
      <w:marRight w:val="0"/>
      <w:marTop w:val="0"/>
      <w:marBottom w:val="0"/>
      <w:divBdr>
        <w:top w:val="none" w:sz="0" w:space="0" w:color="auto"/>
        <w:left w:val="none" w:sz="0" w:space="0" w:color="auto"/>
        <w:bottom w:val="none" w:sz="0" w:space="0" w:color="auto"/>
        <w:right w:val="none" w:sz="0" w:space="0" w:color="auto"/>
      </w:divBdr>
    </w:div>
    <w:div w:id="921135458">
      <w:marLeft w:val="0"/>
      <w:marRight w:val="0"/>
      <w:marTop w:val="0"/>
      <w:marBottom w:val="0"/>
      <w:divBdr>
        <w:top w:val="none" w:sz="0" w:space="0" w:color="auto"/>
        <w:left w:val="none" w:sz="0" w:space="0" w:color="auto"/>
        <w:bottom w:val="none" w:sz="0" w:space="0" w:color="auto"/>
        <w:right w:val="none" w:sz="0" w:space="0" w:color="auto"/>
      </w:divBdr>
    </w:div>
    <w:div w:id="1331718081">
      <w:marLeft w:val="0"/>
      <w:marRight w:val="0"/>
      <w:marTop w:val="0"/>
      <w:marBottom w:val="0"/>
      <w:divBdr>
        <w:top w:val="none" w:sz="0" w:space="0" w:color="auto"/>
        <w:left w:val="none" w:sz="0" w:space="0" w:color="auto"/>
        <w:bottom w:val="none" w:sz="0" w:space="0" w:color="auto"/>
        <w:right w:val="none" w:sz="0" w:space="0" w:color="auto"/>
      </w:divBdr>
    </w:div>
    <w:div w:id="1549995667">
      <w:marLeft w:val="0"/>
      <w:marRight w:val="0"/>
      <w:marTop w:val="0"/>
      <w:marBottom w:val="0"/>
      <w:divBdr>
        <w:top w:val="none" w:sz="0" w:space="0" w:color="auto"/>
        <w:left w:val="none" w:sz="0" w:space="0" w:color="auto"/>
        <w:bottom w:val="none" w:sz="0" w:space="0" w:color="auto"/>
        <w:right w:val="none" w:sz="0" w:space="0" w:color="auto"/>
      </w:divBdr>
    </w:div>
    <w:div w:id="1956519481">
      <w:marLeft w:val="0"/>
      <w:marRight w:val="0"/>
      <w:marTop w:val="0"/>
      <w:marBottom w:val="0"/>
      <w:divBdr>
        <w:top w:val="none" w:sz="0" w:space="0" w:color="auto"/>
        <w:left w:val="none" w:sz="0" w:space="0" w:color="auto"/>
        <w:bottom w:val="none" w:sz="0" w:space="0" w:color="auto"/>
        <w:right w:val="none" w:sz="0" w:space="0" w:color="auto"/>
      </w:divBdr>
    </w:div>
    <w:div w:id="206906305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1087;&#1086;&#1088;&#1103;&#1076;&#1086;&#1082;&#1087;&#1088;&#1072;&#1074;&#1072;.&#1088;&#1092;" TargetMode="External"/><Relationship Id="rId3" Type="http://schemas.openxmlformats.org/officeDocument/2006/relationships/webSettings" Target="webSettings.xml"/><Relationship Id="rId7" Type="http://schemas.openxmlformats.org/officeDocument/2006/relationships/image" Target="http://&#1087;&#1086;&#1088;&#1103;&#1076;&#1086;&#1082;&#1087;&#1088;&#1072;&#1074;&#1072;.&#1088;&#1092;/images/pic4.pn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http://&#1087;&#1086;&#1088;&#1103;&#1076;&#1086;&#1082;&#1087;&#1088;&#1072;&#1074;&#1072;.&#1088;&#1092;/images/pic3.png" TargetMode="External"/><Relationship Id="rId11" Type="http://schemas.openxmlformats.org/officeDocument/2006/relationships/theme" Target="theme/theme1.xml"/><Relationship Id="rId5" Type="http://schemas.openxmlformats.org/officeDocument/2006/relationships/image" Target="http://&#1087;&#1086;&#1088;&#1103;&#1076;&#1086;&#1082;&#1087;&#1088;&#1072;&#1074;&#1072;.&#1088;&#1092;/images/pic2.png" TargetMode="External"/><Relationship Id="rId10" Type="http://schemas.openxmlformats.org/officeDocument/2006/relationships/fontTable" Target="fontTable.xml"/><Relationship Id="rId4" Type="http://schemas.openxmlformats.org/officeDocument/2006/relationships/image" Target="http://&#1087;&#1086;&#1088;&#1103;&#1076;&#1086;&#1082;&#1087;&#1088;&#1072;&#1074;&#1072;.&#1088;&#1092;/images/pic1.png" TargetMode="External"/><Relationship Id="rId9" Type="http://schemas.openxmlformats.org/officeDocument/2006/relationships/hyperlink" Target="https://&#1087;&#1086;&#1088;&#1103;&#1076;&#1086;&#1082;&#1087;&#1088;&#1072;&#1074;&#1072;.&#1088;&#1092;/konkursnaya_dokumentaciya_k_otkrytomu_konkursu_obrazec_zapolneniya.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30948</Words>
  <Characters>176407</Characters>
  <Application>Microsoft Office Word</Application>
  <DocSecurity>0</DocSecurity>
  <Lines>1470</Lines>
  <Paragraphs>413</Paragraphs>
  <ScaleCrop>false</ScaleCrop>
  <Company/>
  <LinksUpToDate>false</LinksUpToDate>
  <CharactersWithSpaces>206942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 к открытому конкурсу (образец заполнения) - DOC</dc:title>
  <dc:subject/>
  <dc:creator>Максим Давыдченков</dc:creator>
  <cp:keywords/>
  <dc:description/>
  <cp:lastModifiedBy>Максим Давыдченков</cp:lastModifiedBy>
  <cp:revision>2</cp:revision>
  <dcterms:created xsi:type="dcterms:W3CDTF">2022-08-09T19:15:00Z</dcterms:created>
  <dcterms:modified xsi:type="dcterms:W3CDTF">2022-08-09T19:15:00Z</dcterms:modified>
</cp:coreProperties>
</file>