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7DE">
      <w:pPr>
        <w:pStyle w:val="1"/>
        <w:rPr>
          <w:rFonts w:eastAsia="Times New Roman"/>
        </w:rPr>
      </w:pPr>
      <w:r>
        <w:rPr>
          <w:rFonts w:eastAsia="Times New Roman"/>
        </w:rPr>
        <w:t>Книга (журнал) учета фактов хозяйственной деятельности. Форма № К-1</w:t>
      </w:r>
    </w:p>
    <w:p w:rsidR="00000000" w:rsidRDefault="002427DE">
      <w:pPr>
        <w:pStyle w:val="right"/>
      </w:pPr>
      <w:r>
        <w:t>Приложение 1 к Типовым рекомендациям, утвержденным Приказом Министерства финансов Российской Федерации от 21.12.1998 N 64н</w:t>
      </w:r>
    </w:p>
    <w:p w:rsidR="00000000" w:rsidRDefault="00242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7DE">
      <w:pPr>
        <w:pStyle w:val="HTML"/>
      </w:pPr>
      <w:r>
        <w:t xml:space="preserve">                                                             </w:t>
      </w:r>
      <w:r>
        <w:t>---------</w:t>
      </w:r>
    </w:p>
    <w:p w:rsidR="00000000" w:rsidRDefault="002427DE">
      <w:pPr>
        <w:pStyle w:val="HTML"/>
      </w:pPr>
      <w:r>
        <w:t>Форма N К-1 по ОКУД ¦0720310¦</w:t>
      </w:r>
    </w:p>
    <w:p w:rsidR="00000000" w:rsidRDefault="002427DE">
      <w:pPr>
        <w:pStyle w:val="HTML"/>
      </w:pPr>
      <w:r>
        <w:t>---------</w:t>
      </w:r>
    </w:p>
    <w:p w:rsidR="00000000" w:rsidRDefault="00242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7DE">
      <w:pPr>
        <w:pStyle w:val="3"/>
        <w:rPr>
          <w:rFonts w:eastAsia="Times New Roman"/>
        </w:rPr>
      </w:pPr>
      <w:r>
        <w:rPr>
          <w:rFonts w:eastAsia="Times New Roman"/>
        </w:rPr>
        <w:t>КНИГА (ЖУРНАЛ) УЧЕТА ФАКТОВ ХОЗЯЙСТВЕННОЙ ДЕЯТЕЛЬНОСТИ</w:t>
      </w:r>
    </w:p>
    <w:p w:rsidR="00000000" w:rsidRDefault="002427DE">
      <w:pPr>
        <w:pStyle w:val="3"/>
        <w:rPr>
          <w:rFonts w:eastAsia="Times New Roman"/>
        </w:rPr>
      </w:pPr>
      <w:r>
        <w:rPr>
          <w:rFonts w:eastAsia="Times New Roman"/>
        </w:rPr>
        <w:t>Регистрация операций Наличие и движение средств малого предприятия N п/п дата и номер документа содержание операции сумма затраты на производство касс</w:t>
      </w:r>
      <w:r>
        <w:rPr>
          <w:rFonts w:eastAsia="Times New Roman"/>
        </w:rPr>
        <w:t xml:space="preserve">а расчетный счет реализация расчеты по оплате труда расчеты с прочими дебиторами и кредиторами расчеты с бюджетом расчеты по страхованию прибыль и ее использование и другие дебет (задолженность) кредит (оплачено) дебет (перечислено) кредит (задолженность) </w:t>
      </w:r>
      <w:r>
        <w:rPr>
          <w:rFonts w:eastAsia="Times New Roman"/>
        </w:rPr>
        <w:t>дебет (перечислено) кредит (задолженность)</w:t>
      </w:r>
    </w:p>
    <w:p w:rsidR="00000000" w:rsidRDefault="002427D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дебет (приход) кредит (расход) дебет (приход) кредит (расход) дебет (приход) кредит (расход) дебет (выдано) кредит (начислено) дебет (использовано) кредит дебет кредит 1 2 3 4 5 6 7 8 9 10 11 12 13 14 15 16 17 18 </w:t>
      </w:r>
      <w:r>
        <w:rPr>
          <w:rFonts w:eastAsia="Times New Roman"/>
        </w:rPr>
        <w:t>19 20 21 22 23 24</w:t>
      </w:r>
    </w:p>
    <w:p w:rsidR="00000000" w:rsidRDefault="002427D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27DE">
      <w:pPr>
        <w:pStyle w:val="right"/>
      </w:pPr>
      <w:r>
        <w:t>Источник - Приказ Минфина России от 21.12.1998 № 64н</w:t>
      </w:r>
    </w:p>
    <w:p w:rsidR="00000000" w:rsidRDefault="002427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https://порядокправа.рф/obrazecy/kniga_zhurnal_ucheta_faktov_xozyajstvennoj_deyatelnosti_forma_n_k_1.htm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DE"/>
    <w:rsid w:val="0024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FE379C-B74D-4796-AA2A-8110E6C67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zhurnal_ucheta_faktov_xozyajstvennoj_deyatelnosti_forma_n_k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(журнал) учета фактов хозяйственной деятельности. Форма № К-1 -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2022-08-09T19:06:00Z</dcterms:created>
  <dcterms:modified xsi:type="dcterms:W3CDTF">2022-08-09T19:06:00Z</dcterms:modified>
</cp:coreProperties>
</file>