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89C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учетных карт граждан, проходящих альтернативную гражданскую службу</w:t>
      </w:r>
    </w:p>
    <w:p w:rsidR="00000000" w:rsidRDefault="00BE489C">
      <w:pPr>
        <w:pStyle w:val="right"/>
      </w:pPr>
      <w:r>
        <w:t xml:space="preserve">Приложение No. 8 к Приказу Министерства здравоохранения и социального </w:t>
      </w:r>
      <w:r>
        <w:t>развития Российской Федерации от 19 октября 2004 г. No. 167</w:t>
      </w:r>
    </w:p>
    <w:p w:rsidR="00000000" w:rsidRDefault="00BE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9C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ВЫДАЧИ УЧЕТНЫХ КАРТ ГРАЖДАН, ПРОХОДЯЩИХ АЛЬТЕРНАТИВНУЮ ГРАЖДАНСКУЮ СЛУЖБУ</w:t>
      </w:r>
    </w:p>
    <w:p w:rsidR="00000000" w:rsidRDefault="00BE489C">
      <w:pPr>
        <w:pStyle w:val="HTML"/>
      </w:pPr>
      <w:r>
        <w:t>-----------------------------------------------------------------------</w:t>
      </w:r>
    </w:p>
    <w:p w:rsidR="00000000" w:rsidRDefault="00BE489C">
      <w:pPr>
        <w:pStyle w:val="HTML"/>
      </w:pPr>
      <w:r>
        <w:t>¦ N ¦Фамилия,¦  Адрес   ¦ Номер  ¦ Да</w:t>
      </w:r>
      <w:r>
        <w:t>та ¦ Подпись  ¦Особые ¦Примечание¦</w:t>
      </w:r>
    </w:p>
    <w:p w:rsidR="00000000" w:rsidRDefault="00BE489C">
      <w:pPr>
        <w:pStyle w:val="HTML"/>
      </w:pPr>
      <w:r>
        <w:t>¦п/п¦  имя,  ¦  места   ¦учетной ¦выдачи¦гражданина¦отметки¦          ¦</w:t>
      </w:r>
    </w:p>
    <w:p w:rsidR="00000000" w:rsidRDefault="00BE489C">
      <w:pPr>
        <w:pStyle w:val="HTML"/>
      </w:pPr>
      <w:r>
        <w:t>¦   ¦отчество¦жительства¦ карты  ¦      ¦          ¦       ¦          ¦</w:t>
      </w:r>
    </w:p>
    <w:p w:rsidR="00000000" w:rsidRDefault="00BE489C">
      <w:pPr>
        <w:pStyle w:val="HTML"/>
      </w:pPr>
      <w:r>
        <w:t>+---+--------+----------+--------+------+----------+-------+----------+</w:t>
      </w:r>
    </w:p>
    <w:p w:rsidR="00000000" w:rsidRDefault="00BE489C">
      <w:pPr>
        <w:pStyle w:val="HTML"/>
      </w:pPr>
      <w:r>
        <w:t>¦ 1 ¦</w:t>
      </w:r>
      <w:r>
        <w:t xml:space="preserve">   2    ¦    3     ¦   4    ¦  5   ¦    6     ¦   7   ¦    8     ¦</w:t>
      </w:r>
    </w:p>
    <w:p w:rsidR="00000000" w:rsidRDefault="00BE489C">
      <w:pPr>
        <w:pStyle w:val="HTML"/>
      </w:pPr>
      <w:r>
        <w:t>+---+--------+----------+--------+------+----------+-------+----------+</w:t>
      </w:r>
    </w:p>
    <w:p w:rsidR="00000000" w:rsidRDefault="00BE489C">
      <w:pPr>
        <w:pStyle w:val="HTML"/>
      </w:pPr>
      <w:r>
        <w:t>¦   ¦        ¦          ¦        ¦      ¦          ¦       ¦          ¦</w:t>
      </w:r>
    </w:p>
    <w:p w:rsidR="00000000" w:rsidRDefault="00BE489C">
      <w:pPr>
        <w:pStyle w:val="HTML"/>
      </w:pPr>
      <w:r>
        <w:t>+---+--------+----------+--------+------+----</w:t>
      </w:r>
      <w:r>
        <w:t>------+-------+----------+</w:t>
      </w:r>
    </w:p>
    <w:p w:rsidR="00000000" w:rsidRDefault="00BE489C">
      <w:pPr>
        <w:pStyle w:val="HTML"/>
      </w:pPr>
      <w:r>
        <w:t>¦   ¦        ¦          ¦        ¦      ¦          ¦       ¦          ¦</w:t>
      </w:r>
    </w:p>
    <w:p w:rsidR="00000000" w:rsidRDefault="00BE489C">
      <w:pPr>
        <w:pStyle w:val="HTML"/>
      </w:pPr>
      <w:r>
        <w:t>----+--------+----------+--------+------+----------+-------+-----------</w:t>
      </w:r>
    </w:p>
    <w:p w:rsidR="00000000" w:rsidRDefault="00BE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9C">
      <w:pPr>
        <w:pStyle w:val="right"/>
      </w:pPr>
      <w:r>
        <w:t>Источник - Приказ Минздравсоцразвития России от 19.10.2004 № 167</w:t>
      </w:r>
    </w:p>
    <w:p w:rsidR="00000000" w:rsidRDefault="00BE4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а.рф/obrazecy/kniga_ucheta_vydachi_uchetnyx_kart_grazhdan_proxodyashhix_alternativnuyu_grazhdanskuyu_sluzhbu.htm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9C"/>
    <w:rsid w:val="00BE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6A360-0372-43C7-A45B-0CD26C0B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uchetnyx_kart_grazhdan_proxodyashhix_alternativnuyu_grazhdanskuyu_sluzh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учетных карт граждан, проходящих альтернативную гражданскую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