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4AFB">
      <w:pPr>
        <w:pStyle w:val="1"/>
        <w:rPr>
          <w:rFonts w:eastAsia="Times New Roman"/>
        </w:rPr>
      </w:pPr>
      <w:r>
        <w:rPr>
          <w:rFonts w:eastAsia="Times New Roman"/>
        </w:rPr>
        <w:t>Книга учета поступления и выбытия описей дел. Форма № 109</w:t>
      </w:r>
    </w:p>
    <w:p w:rsidR="00000000" w:rsidRDefault="000D4AFB">
      <w:pPr>
        <w:pStyle w:val="right"/>
      </w:pPr>
      <w:r>
        <w:t xml:space="preserve">Приложение N 2 к Руководству по делопроизводству в военных судах </w:t>
      </w:r>
    </w:p>
    <w:p w:rsidR="00000000" w:rsidRDefault="000D4AFB">
      <w:pPr>
        <w:pStyle w:val="right"/>
        <w:spacing w:after="240" w:afterAutospacing="0"/>
      </w:pPr>
      <w:r>
        <w:t xml:space="preserve">Форма N 109 </w:t>
      </w:r>
      <w:r>
        <w:br/>
        <w:t xml:space="preserve">к пункту 21.6.3 </w:t>
      </w:r>
    </w:p>
    <w:p w:rsidR="00000000" w:rsidRDefault="000D4AFB">
      <w:pPr>
        <w:pStyle w:val="HTML"/>
      </w:pPr>
      <w:r>
        <w:t xml:space="preserve">                                   Книга</w:t>
      </w:r>
    </w:p>
    <w:p w:rsidR="00000000" w:rsidRDefault="000D4AFB">
      <w:pPr>
        <w:pStyle w:val="HTML"/>
      </w:pPr>
      <w:r>
        <w:t>учета поступления и выбытия описей дел</w:t>
      </w:r>
    </w:p>
    <w:p w:rsidR="00000000" w:rsidRDefault="000D4AFB">
      <w:pPr>
        <w:pStyle w:val="HTML"/>
      </w:pPr>
    </w:p>
    <w:p w:rsidR="00000000" w:rsidRDefault="000D4AFB">
      <w:pPr>
        <w:pStyle w:val="HTML"/>
      </w:pPr>
      <w:r>
        <w:t>_________________________________________________________</w:t>
      </w:r>
    </w:p>
    <w:p w:rsidR="00000000" w:rsidRDefault="000D4AFB">
      <w:pPr>
        <w:pStyle w:val="HTML"/>
      </w:pPr>
      <w:r>
        <w:t>(наименование архива, архивохранилища)</w:t>
      </w:r>
    </w:p>
    <w:p w:rsidR="00000000" w:rsidRDefault="000D4AFB">
      <w:pPr>
        <w:pStyle w:val="HTML"/>
      </w:pPr>
    </w:p>
    <w:p w:rsidR="00000000" w:rsidRDefault="000D4AFB">
      <w:pPr>
        <w:pStyle w:val="HTML"/>
      </w:pPr>
      <w:r>
        <w:t>Начата "__" ___________ 20__ г.</w:t>
      </w:r>
    </w:p>
    <w:p w:rsidR="00000000" w:rsidRDefault="000D4AFB">
      <w:pPr>
        <w:pStyle w:val="HTML"/>
      </w:pPr>
      <w:r>
        <w:t>Окончена "__" _________ 20__ г.</w:t>
      </w:r>
    </w:p>
    <w:p w:rsidR="00000000" w:rsidRDefault="000D4AFB">
      <w:pPr>
        <w:pStyle w:val="HTML"/>
      </w:pPr>
      <w:r>
        <w:t>На _______________ листах</w:t>
      </w:r>
    </w:p>
    <w:p w:rsidR="00000000" w:rsidRDefault="000D4A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AFB">
      <w:pPr>
        <w:pStyle w:val="left"/>
      </w:pPr>
      <w:r>
        <w:t>Примечание</w:t>
      </w:r>
    </w:p>
    <w:p w:rsidR="00000000" w:rsidRDefault="000D4AFB">
      <w:pPr>
        <w:pStyle w:val="3"/>
        <w:rPr>
          <w:rFonts w:eastAsia="Times New Roman"/>
        </w:rPr>
      </w:pPr>
      <w:r>
        <w:rPr>
          <w:rFonts w:eastAsia="Times New Roman"/>
        </w:rPr>
        <w:t>10</w:t>
      </w:r>
    </w:p>
    <w:p w:rsidR="00000000" w:rsidRDefault="000D4AFB">
      <w:pPr>
        <w:pStyle w:val="left"/>
      </w:pPr>
      <w:r>
        <w:t>В какое архив</w:t>
      </w:r>
      <w:r>
        <w:t>охранилище переданы дела и опись</w:t>
      </w:r>
    </w:p>
    <w:p w:rsidR="00000000" w:rsidRDefault="000D4AFB">
      <w:pPr>
        <w:pStyle w:val="3"/>
        <w:rPr>
          <w:rFonts w:eastAsia="Times New Roman"/>
        </w:rPr>
      </w:pPr>
      <w:r>
        <w:rPr>
          <w:rFonts w:eastAsia="Times New Roman"/>
        </w:rPr>
        <w:t>9</w:t>
      </w:r>
    </w:p>
    <w:p w:rsidR="00000000" w:rsidRDefault="000D4AFB">
      <w:pPr>
        <w:pStyle w:val="left"/>
      </w:pPr>
      <w:r>
        <w:t>Количество по описи несекретных дел</w:t>
      </w:r>
    </w:p>
    <w:p w:rsidR="00000000" w:rsidRDefault="000D4AFB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0D4AFB">
      <w:pPr>
        <w:pStyle w:val="left"/>
      </w:pPr>
      <w:r>
        <w:t>Количество по описи совершенно секретных и несекретных дел</w:t>
      </w:r>
    </w:p>
    <w:p w:rsidR="00000000" w:rsidRDefault="000D4AFB">
      <w:pPr>
        <w:pStyle w:val="3"/>
        <w:rPr>
          <w:rFonts w:eastAsia="Times New Roman"/>
        </w:rPr>
      </w:pPr>
      <w:r>
        <w:rPr>
          <w:rFonts w:eastAsia="Times New Roman"/>
        </w:rPr>
        <w:t>7</w:t>
      </w:r>
    </w:p>
    <w:p w:rsidR="00000000" w:rsidRDefault="000D4AFB">
      <w:pPr>
        <w:pStyle w:val="left"/>
      </w:pPr>
      <w:r>
        <w:t>Количество листов описи во всех экземплярах</w:t>
      </w:r>
    </w:p>
    <w:p w:rsidR="00000000" w:rsidRDefault="000D4AFB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</w:p>
    <w:p w:rsidR="00000000" w:rsidRDefault="000D4AFB">
      <w:pPr>
        <w:pStyle w:val="left"/>
      </w:pPr>
      <w:r>
        <w:t>Количество экземпляров описи</w:t>
      </w:r>
    </w:p>
    <w:p w:rsidR="00000000" w:rsidRDefault="000D4AFB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0D4AFB">
      <w:pPr>
        <w:pStyle w:val="left"/>
      </w:pPr>
      <w:r>
        <w:t>За какой год</w:t>
      </w:r>
    </w:p>
    <w:p w:rsidR="00000000" w:rsidRDefault="000D4AFB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0D4AFB">
      <w:pPr>
        <w:pStyle w:val="left"/>
      </w:pPr>
      <w:r>
        <w:t>Гриф секретности</w:t>
      </w:r>
    </w:p>
    <w:p w:rsidR="00000000" w:rsidRDefault="000D4AFB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0D4AFB">
      <w:pPr>
        <w:pStyle w:val="left"/>
      </w:pPr>
      <w:r>
        <w:lastRenderedPageBreak/>
        <w:t>На дела какого фонда составлена опись (наименование военного суда)</w:t>
      </w:r>
    </w:p>
    <w:p w:rsidR="00000000" w:rsidRDefault="000D4AFB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0D4AFB">
      <w:pPr>
        <w:pStyle w:val="left"/>
      </w:pPr>
      <w:r>
        <w:t>Номер описи по порядку</w:t>
      </w:r>
    </w:p>
    <w:p w:rsidR="00000000" w:rsidRDefault="000D4AFB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0D4AFB">
      <w:pPr>
        <w:pStyle w:val="3"/>
        <w:rPr>
          <w:rFonts w:eastAsia="Times New Roman"/>
        </w:rPr>
      </w:pPr>
      <w:r>
        <w:rPr>
          <w:rFonts w:eastAsia="Times New Roman"/>
        </w:rPr>
        <w:t>Пояснения по ведению книги</w:t>
      </w:r>
    </w:p>
    <w:p w:rsidR="00000000" w:rsidRDefault="000D4AFB">
      <w:pPr>
        <w:pStyle w:val="just"/>
      </w:pPr>
      <w:r>
        <w:t>1. В книге учета регистрируются описи совершенно секретных, секретных и несекретных дел по мере их поступления в арх</w:t>
      </w:r>
      <w:r>
        <w:t>ив.</w:t>
      </w:r>
    </w:p>
    <w:p w:rsidR="00000000" w:rsidRDefault="000D4AFB">
      <w:pPr>
        <w:pStyle w:val="just"/>
      </w:pPr>
      <w:r>
        <w:t>2. В графах 5 и 6 указывается количество экземпляров и листов описи, остающихся в архиве.</w:t>
      </w:r>
    </w:p>
    <w:p w:rsidR="00000000" w:rsidRDefault="000D4AFB">
      <w:pPr>
        <w:pStyle w:val="just"/>
      </w:pPr>
      <w:r>
        <w:t>3. В графе 9 указывается место хранения описей.</w:t>
      </w:r>
    </w:p>
    <w:p w:rsidR="00000000" w:rsidRDefault="000D4A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4AFB">
      <w:pPr>
        <w:pStyle w:val="right"/>
      </w:pPr>
      <w:r>
        <w:t>Источник - Приказ Судебного департамента при Верховном Суде РФ от 27.08.2013 № 8</w:t>
      </w:r>
    </w:p>
    <w:p w:rsidR="00000000" w:rsidRDefault="000D4A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https://порядокправа.рф/obrazecy/kniga_ucheta_postupleniya_i_vybyti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ya_opisej_del_forma_n_109.htm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AFB"/>
    <w:rsid w:val="000D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B9BFA7-9AF3-42CB-9D0C-6DD70ADEA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postupleniya_i_vybytiya_opisej_del_forma_n_10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поступления и выбытия описей дел. Форма № 109 -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2022-08-09T18:49:00Z</dcterms:created>
  <dcterms:modified xsi:type="dcterms:W3CDTF">2022-08-09T18:49:00Z</dcterms:modified>
</cp:coreProperties>
</file>