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46C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поступления и выбытия дел. Форма № 106</w:t>
      </w:r>
    </w:p>
    <w:p w:rsidR="00000000" w:rsidRDefault="007D546C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7D546C">
      <w:pPr>
        <w:pStyle w:val="right"/>
      </w:pPr>
      <w:r>
        <w:t xml:space="preserve">Форма N 106 </w:t>
      </w:r>
      <w:r>
        <w:br/>
        <w:t>к пункту 21.6.3</w:t>
      </w:r>
    </w:p>
    <w:p w:rsidR="00000000" w:rsidRDefault="007D5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46C">
      <w:pPr>
        <w:pStyle w:val="HTML"/>
      </w:pPr>
      <w:r>
        <w:t xml:space="preserve">                                   Книга</w:t>
      </w:r>
    </w:p>
    <w:p w:rsidR="00000000" w:rsidRDefault="007D546C">
      <w:pPr>
        <w:pStyle w:val="HTML"/>
      </w:pPr>
      <w:r>
        <w:t>учета поступления и выбытия дел</w:t>
      </w:r>
    </w:p>
    <w:p w:rsidR="00000000" w:rsidRDefault="007D546C">
      <w:pPr>
        <w:pStyle w:val="HTML"/>
      </w:pPr>
    </w:p>
    <w:p w:rsidR="00000000" w:rsidRDefault="007D546C">
      <w:pPr>
        <w:pStyle w:val="HTML"/>
      </w:pPr>
      <w:r>
        <w:t>____________________________________________________</w:t>
      </w:r>
    </w:p>
    <w:p w:rsidR="00000000" w:rsidRDefault="007D546C">
      <w:pPr>
        <w:pStyle w:val="HTML"/>
      </w:pPr>
      <w:r>
        <w:t>(наименование архива, архивохранилища)</w:t>
      </w:r>
    </w:p>
    <w:p w:rsidR="00000000" w:rsidRDefault="007D546C">
      <w:pPr>
        <w:pStyle w:val="HTML"/>
      </w:pPr>
    </w:p>
    <w:p w:rsidR="00000000" w:rsidRDefault="007D546C">
      <w:pPr>
        <w:pStyle w:val="HTML"/>
      </w:pPr>
      <w:r>
        <w:t>Начата "__" _____________ 20__ г.</w:t>
      </w:r>
    </w:p>
    <w:p w:rsidR="00000000" w:rsidRDefault="007D546C">
      <w:pPr>
        <w:pStyle w:val="HTML"/>
      </w:pPr>
      <w:r>
        <w:t>Окончена "__" ___________ 20__ г.</w:t>
      </w:r>
    </w:p>
    <w:p w:rsidR="00000000" w:rsidRDefault="007D546C">
      <w:pPr>
        <w:pStyle w:val="HTML"/>
      </w:pPr>
      <w:r>
        <w:t>На _________ листах</w:t>
      </w:r>
    </w:p>
    <w:p w:rsidR="00000000" w:rsidRDefault="007D5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46C">
      <w:pPr>
        <w:pStyle w:val="left"/>
      </w:pPr>
      <w:r>
        <w:t>Имеется на хранении несекретных дел</w:t>
      </w:r>
    </w:p>
    <w:p w:rsidR="00000000" w:rsidRDefault="007D546C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7D546C">
      <w:pPr>
        <w:pStyle w:val="left"/>
      </w:pPr>
      <w:r>
        <w:t>Имеется на хранении совершенно секр</w:t>
      </w:r>
      <w:r>
        <w:t>етных и секретных дел</w:t>
      </w:r>
    </w:p>
    <w:p w:rsidR="00000000" w:rsidRDefault="007D546C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7D546C">
      <w:pPr>
        <w:pStyle w:val="left"/>
      </w:pPr>
      <w:r>
        <w:t>Имеется на хранении всего дел</w:t>
      </w:r>
    </w:p>
    <w:p w:rsidR="00000000" w:rsidRDefault="007D546C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7D546C">
      <w:pPr>
        <w:pStyle w:val="left"/>
      </w:pPr>
      <w:r>
        <w:t>Выбыло несекретных дел</w:t>
      </w:r>
    </w:p>
    <w:p w:rsidR="00000000" w:rsidRDefault="007D546C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7D546C">
      <w:pPr>
        <w:pStyle w:val="left"/>
      </w:pPr>
      <w:r>
        <w:t>Выбыло совершенно секретных дел и секретных дел</w:t>
      </w:r>
    </w:p>
    <w:p w:rsidR="00000000" w:rsidRDefault="007D546C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7D546C">
      <w:pPr>
        <w:pStyle w:val="left"/>
      </w:pPr>
      <w:r>
        <w:t>Выбыло всего дел</w:t>
      </w:r>
    </w:p>
    <w:p w:rsidR="00000000" w:rsidRDefault="007D546C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7D546C">
      <w:pPr>
        <w:pStyle w:val="left"/>
      </w:pPr>
      <w:r>
        <w:t>Поступило несекретных дел</w:t>
      </w:r>
    </w:p>
    <w:p w:rsidR="00000000" w:rsidRDefault="007D546C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7D546C">
      <w:pPr>
        <w:pStyle w:val="left"/>
      </w:pPr>
      <w:r>
        <w:t>Поступило совершенно секретных дел и секретных дел</w:t>
      </w:r>
    </w:p>
    <w:p w:rsidR="00000000" w:rsidRDefault="007D546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6</w:t>
      </w:r>
    </w:p>
    <w:p w:rsidR="00000000" w:rsidRDefault="007D546C">
      <w:pPr>
        <w:pStyle w:val="left"/>
      </w:pPr>
      <w:r>
        <w:t>Всего поступило дел</w:t>
      </w:r>
    </w:p>
    <w:p w:rsidR="00000000" w:rsidRDefault="007D546C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7D546C">
      <w:pPr>
        <w:pStyle w:val="left"/>
      </w:pPr>
      <w:r>
        <w:t>Наименование и номера документов, по которым поступили или на основании которых выбыли дела</w:t>
      </w:r>
    </w:p>
    <w:p w:rsidR="00000000" w:rsidRDefault="007D546C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7D546C">
      <w:pPr>
        <w:pStyle w:val="left"/>
      </w:pPr>
      <w:r>
        <w:t>От кого поступили или куда выбыли дела</w:t>
      </w:r>
    </w:p>
    <w:p w:rsidR="00000000" w:rsidRDefault="007D546C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7D546C">
      <w:pPr>
        <w:pStyle w:val="left"/>
      </w:pPr>
      <w:r>
        <w:t>Дата записи</w:t>
      </w:r>
    </w:p>
    <w:p w:rsidR="00000000" w:rsidRDefault="007D546C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7D546C">
      <w:pPr>
        <w:pStyle w:val="left"/>
      </w:pPr>
      <w:r>
        <w:t>N п/п</w:t>
      </w:r>
    </w:p>
    <w:p w:rsidR="00000000" w:rsidRDefault="007D546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7D546C">
      <w:pPr>
        <w:pStyle w:val="3"/>
        <w:rPr>
          <w:rFonts w:eastAsia="Times New Roman"/>
        </w:rPr>
      </w:pPr>
      <w:r>
        <w:rPr>
          <w:rFonts w:eastAsia="Times New Roman"/>
        </w:rPr>
        <w:t>Пояснения по ведению кни</w:t>
      </w:r>
      <w:r>
        <w:rPr>
          <w:rFonts w:eastAsia="Times New Roman"/>
        </w:rPr>
        <w:t>ги</w:t>
      </w:r>
    </w:p>
    <w:p w:rsidR="00000000" w:rsidRDefault="007D546C">
      <w:pPr>
        <w:pStyle w:val="just"/>
      </w:pPr>
      <w:r>
        <w:t>1. В графу "Выбыло" вносится каждое выбытие дел отдельно с указанием причины выбытия: уничтожено по акту, передано в ЦА МО и т.д.</w:t>
      </w:r>
    </w:p>
    <w:p w:rsidR="00000000" w:rsidRDefault="007D546C">
      <w:pPr>
        <w:pStyle w:val="just"/>
      </w:pPr>
      <w:r>
        <w:t>2. В окружных (флотских) военных судах основанием для записей служат: в графу "Поступило" - накладная на принятые дела от с</w:t>
      </w:r>
      <w:r>
        <w:t>датчиков, в графу "Выбыло" - акт на уничтоженные дела или акт (накладная) на переданные дела.</w:t>
      </w:r>
    </w:p>
    <w:p w:rsidR="00000000" w:rsidRDefault="007D546C">
      <w:pPr>
        <w:pStyle w:val="just"/>
      </w:pPr>
      <w:r>
        <w:t>3. На 1 января каждого года производится подсчет и делается итоговая запись о количестве поступивших и выбывших дел в течение года.</w:t>
      </w:r>
    </w:p>
    <w:p w:rsidR="00000000" w:rsidRDefault="007D5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46C">
      <w:pPr>
        <w:pStyle w:val="right"/>
      </w:pPr>
      <w:r>
        <w:t>Источник - Приказ Судебного д</w:t>
      </w:r>
      <w:r>
        <w:t>епартамента при Верховном Суде РФ от 27.08.2013 № 8</w:t>
      </w:r>
    </w:p>
    <w:p w:rsidR="00000000" w:rsidRDefault="007D54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https://порядокправа.рф/obrazecy/kniga_ucheta_postupleniya_i_vybytiya_del_forma_n_106.htm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46C"/>
    <w:rsid w:val="007D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754D2A-1779-4A75-873C-DA2080C87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ostupleniya_i_vybytiya_del_forma_n_10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поступления и выбытия дел. Форма № 106 -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2022-08-09T18:48:00Z</dcterms:created>
  <dcterms:modified xsi:type="dcterms:W3CDTF">2022-08-09T18:48:00Z</dcterms:modified>
</cp:coreProperties>
</file>