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FCD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и материалов об отказе в возбуждении уголовного дела</w:t>
      </w:r>
    </w:p>
    <w:p w:rsidR="00000000" w:rsidRDefault="00E40FCD">
      <w:pPr>
        <w:pStyle w:val="right"/>
      </w:pPr>
      <w:r>
        <w:t>Приложение N 14 (к п. 2.4.3.9)</w:t>
      </w:r>
    </w:p>
    <w:p w:rsidR="00000000" w:rsidRDefault="00E4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FCD">
      <w:pPr>
        <w:pStyle w:val="HTML"/>
      </w:pPr>
      <w:r>
        <w:t xml:space="preserve">                                   КНИГА</w:t>
      </w:r>
    </w:p>
    <w:p w:rsidR="00000000" w:rsidRDefault="00E40FCD">
      <w:pPr>
        <w:pStyle w:val="HTML"/>
      </w:pPr>
      <w:r>
        <w:t>учета копий постановлений и материалов об отказе в возбуждении</w:t>
      </w:r>
    </w:p>
    <w:p w:rsidR="00000000" w:rsidRDefault="00E40FCD">
      <w:pPr>
        <w:pStyle w:val="HTML"/>
      </w:pPr>
      <w:r>
        <w:t>уголовного дела, поступивших из _________________</w:t>
      </w:r>
    </w:p>
    <w:p w:rsidR="00000000" w:rsidRDefault="00E40FCD">
      <w:pPr>
        <w:pStyle w:val="HTML"/>
      </w:pPr>
      <w:r>
        <w:t>(наименование</w:t>
      </w:r>
    </w:p>
    <w:p w:rsidR="00000000" w:rsidRDefault="00E40FCD">
      <w:pPr>
        <w:pStyle w:val="HTML"/>
      </w:pPr>
      <w:r>
        <w:t>ведомства)</w:t>
      </w:r>
    </w:p>
    <w:p w:rsidR="00000000" w:rsidRDefault="00E4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FC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N материала Дата поступления сообщения о преступлении в правоохранительные ор</w:t>
      </w:r>
      <w:r>
        <w:rPr>
          <w:rFonts w:eastAsia="Times New Roman"/>
        </w:rPr>
        <w:t>ганы Дата регистрации в книге регистрации (учета) сообщений о преступлениях Дата принятия процессуального решения Статья УК РФ и процессуальное основание, по которому вынесено процессуальное решение Дата поступления в прокуратуру копии постановления Дата п</w:t>
      </w:r>
      <w:r>
        <w:rPr>
          <w:rFonts w:eastAsia="Times New Roman"/>
        </w:rPr>
        <w:t>оступления в прокуратуру материала проверки Дата принятия решения по результатам проверки законности отказа в возбуждении уголовного дела. Результат проверки законности принятого решения. Меры реагирования Дата принятия процессуального решения по результат</w:t>
      </w:r>
      <w:r>
        <w:rPr>
          <w:rFonts w:eastAsia="Times New Roman"/>
        </w:rPr>
        <w:t>ам дополнительной проверки, а также статья УК РФ и процессуальное основание Дата принятия решения по результатам повторной проверки законности отказа в возбуждении уголовного дела. Результат проверки законности принятого решения. Меры реагирования N контро</w:t>
      </w:r>
      <w:r>
        <w:rPr>
          <w:rFonts w:eastAsia="Times New Roman"/>
        </w:rPr>
        <w:t xml:space="preserve">льной карточки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1 2 3 4 5 6 7 8 9 10 11 12 13</w:t>
      </w:r>
    </w:p>
    <w:p w:rsidR="00000000" w:rsidRDefault="00E40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0FCD">
      <w:pPr>
        <w:pStyle w:val="right"/>
      </w:pPr>
      <w:r>
        <w:t>Формат A3</w:t>
      </w:r>
    </w:p>
    <w:p w:rsidR="00000000" w:rsidRDefault="00E4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FCD">
      <w:pPr>
        <w:pStyle w:val="sel"/>
        <w:divId w:val="1676153657"/>
      </w:pPr>
      <w:r>
        <w:t>1 Контрольные карточки заводятся по материалам проверки сообщения о преступлении, процессуальные решения по которым более двух раз прокурором признавались незаконными. В контрольной карточке фикс</w:t>
      </w:r>
      <w:r>
        <w:t>ируются даты вынесения постановлений об отказе в возбуждении уголовного дела, процессуальные основания и статья УК РФ, а также решения по результатам проверки законности отказа в возбуждении уголовного дела, принятые меры прокурорского реагирования.</w:t>
      </w:r>
    </w:p>
    <w:p w:rsidR="00000000" w:rsidRDefault="00E40FCD">
      <w:pPr>
        <w:pStyle w:val="right"/>
      </w:pPr>
      <w:r>
        <w:t>Источн</w:t>
      </w:r>
      <w:r>
        <w:t>ик - Приказ Генпрокуратуры России от 29.12.2011 № 450</w:t>
      </w:r>
    </w:p>
    <w:p w:rsidR="00000000" w:rsidRDefault="00E40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https://порядокправа.рф/obrazecy/kniga_ucheta_kopij_postanovlenij_i_materialov_ob_otkaze_v_vozbuzhdenii_ugolovnogo_dela.htm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CD"/>
    <w:rsid w:val="00E4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642AC-72CB-4FB1-A5E6-46A989CD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15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i_materialov_ob_otkaze_v_vozbuzhdenii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и материалов об отказе в возбуждении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