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87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ремонтов светофорного объекта</w:t>
      </w:r>
    </w:p>
    <w:p w:rsidR="00000000" w:rsidRDefault="00DC087C">
      <w:pPr>
        <w:pStyle w:val="right"/>
      </w:pPr>
      <w:r>
        <w:t xml:space="preserve">Приложение 2.9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DC0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87C">
      <w:pPr>
        <w:pStyle w:val="HTML"/>
      </w:pPr>
      <w:r>
        <w:t xml:space="preserve">                                    N ____________________________</w:t>
      </w:r>
    </w:p>
    <w:p w:rsidR="00000000" w:rsidRDefault="00DC087C">
      <w:pPr>
        <w:pStyle w:val="HTML"/>
      </w:pPr>
      <w:r>
        <w:t>(светофорного объекта)</w:t>
      </w:r>
    </w:p>
    <w:p w:rsidR="00000000" w:rsidRDefault="00DC087C">
      <w:pPr>
        <w:pStyle w:val="HTML"/>
      </w:pPr>
      <w:r>
        <w:t>__________________</w:t>
      </w:r>
      <w:r>
        <w:t>__________</w:t>
      </w:r>
    </w:p>
    <w:p w:rsidR="00000000" w:rsidRDefault="00DC087C">
      <w:pPr>
        <w:pStyle w:val="HTML"/>
      </w:pPr>
      <w:r>
        <w:t>(адрес)</w:t>
      </w:r>
    </w:p>
    <w:p w:rsidR="00000000" w:rsidRDefault="00DC087C">
      <w:pPr>
        <w:pStyle w:val="HTML"/>
      </w:pPr>
    </w:p>
    <w:p w:rsidR="00000000" w:rsidRDefault="00DC087C">
      <w:pPr>
        <w:pStyle w:val="HTML"/>
      </w:pPr>
      <w:r>
        <w:t>КАРТОЧКА</w:t>
      </w:r>
    </w:p>
    <w:p w:rsidR="00000000" w:rsidRDefault="00DC087C">
      <w:pPr>
        <w:pStyle w:val="HTML"/>
      </w:pPr>
      <w:r>
        <w:t>УЧЕТА РЕМОНТОВ СВЕТОФОРНОГО ОБЪЕКТА</w:t>
      </w:r>
    </w:p>
    <w:p w:rsidR="00000000" w:rsidRDefault="00DC087C">
      <w:pPr>
        <w:pStyle w:val="HTML"/>
      </w:pPr>
    </w:p>
    <w:p w:rsidR="00000000" w:rsidRDefault="00DC087C">
      <w:pPr>
        <w:pStyle w:val="HTML"/>
      </w:pPr>
      <w:r>
        <w:t>------------------------------------------------------------------</w:t>
      </w:r>
    </w:p>
    <w:p w:rsidR="00000000" w:rsidRDefault="00DC087C">
      <w:pPr>
        <w:pStyle w:val="HTML"/>
      </w:pPr>
      <w:r>
        <w:t>¦Текущий ремонт ¦Средний ремонт ¦Капитальный ремонт ¦Примечание  ¦</w:t>
      </w:r>
    </w:p>
    <w:p w:rsidR="00000000" w:rsidRDefault="00DC087C">
      <w:pPr>
        <w:pStyle w:val="HTML"/>
      </w:pPr>
      <w:r>
        <w:t>+---------------+---------------+-------------------+---</w:t>
      </w:r>
      <w:r>
        <w:t>---------+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 xml:space="preserve">¦               ¦               ¦           </w:t>
      </w:r>
      <w:r>
        <w:t xml:space="preserve">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 xml:space="preserve">¦               ¦               </w:t>
      </w:r>
      <w:r>
        <w:t>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 xml:space="preserve">¦               ¦   </w:t>
      </w:r>
      <w:r>
        <w:t xml:space="preserve">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¦               ¦               ¦                   ¦            ¦</w:t>
      </w:r>
    </w:p>
    <w:p w:rsidR="00000000" w:rsidRDefault="00DC087C">
      <w:pPr>
        <w:pStyle w:val="HTML"/>
      </w:pPr>
      <w:r>
        <w:t>----------------+---------------+-------------------+-------------</w:t>
      </w:r>
    </w:p>
    <w:p w:rsidR="00000000" w:rsidRDefault="00DC0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87C">
      <w:pPr>
        <w:pStyle w:val="just"/>
      </w:pPr>
      <w:r>
        <w:t>В соответствующей графе проставляется дата (число, месяц, год) приема светофорного объекта в эксплуатацию после ремонта.</w:t>
      </w:r>
    </w:p>
    <w:p w:rsidR="00000000" w:rsidRDefault="00DC087C">
      <w:pPr>
        <w:pStyle w:val="just"/>
      </w:pPr>
      <w:r>
        <w:t>Карточка вкладывается в экземпляр паспорта светофорного объекта, хр</w:t>
      </w:r>
      <w:r>
        <w:t>анящегося в учреждении.</w:t>
      </w:r>
    </w:p>
    <w:p w:rsidR="00000000" w:rsidRDefault="00DC0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87C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DC0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https://порядокправа.рф/obrazecy/kartochka_ucheta_remontov_svetofornogo_obekta.htm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7C"/>
    <w:rsid w:val="00DC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FFA77-4AE5-4EBA-8640-58BEA3C8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emontov_svetofor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ремонтов светофорного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