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570">
      <w:pPr>
        <w:pStyle w:val="1"/>
        <w:rPr>
          <w:rFonts w:eastAsia="Times New Roman"/>
        </w:rPr>
      </w:pPr>
      <w:r>
        <w:rPr>
          <w:rFonts w:eastAsia="Times New Roman"/>
        </w:rPr>
        <w:t>Карточка пофондового топографического указателя. Форма № 102</w:t>
      </w:r>
    </w:p>
    <w:p w:rsidR="00000000" w:rsidRDefault="00C41570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C41570">
      <w:pPr>
        <w:pStyle w:val="right"/>
        <w:spacing w:after="240" w:afterAutospacing="0"/>
      </w:pPr>
      <w:r>
        <w:t xml:space="preserve">Форма N 102 </w:t>
      </w:r>
      <w:r>
        <w:br/>
        <w:t xml:space="preserve">к пункту 21.5.12 </w:t>
      </w:r>
    </w:p>
    <w:p w:rsidR="00000000" w:rsidRDefault="00C41570">
      <w:pPr>
        <w:pStyle w:val="HTML"/>
      </w:pPr>
      <w:r>
        <w:t>Наименование архива</w:t>
      </w:r>
    </w:p>
    <w:p w:rsidR="00000000" w:rsidRDefault="00C41570">
      <w:pPr>
        <w:pStyle w:val="HTML"/>
      </w:pPr>
    </w:p>
    <w:p w:rsidR="00000000" w:rsidRDefault="00C41570">
      <w:pPr>
        <w:pStyle w:val="HTML"/>
      </w:pPr>
      <w:r>
        <w:t>Карточка пофондового</w:t>
      </w:r>
    </w:p>
    <w:p w:rsidR="00000000" w:rsidRDefault="00C41570">
      <w:pPr>
        <w:pStyle w:val="HTML"/>
      </w:pPr>
      <w:r>
        <w:t>топографического указателя</w:t>
      </w:r>
    </w:p>
    <w:p w:rsidR="00000000" w:rsidRDefault="00C41570">
      <w:pPr>
        <w:pStyle w:val="HTML"/>
      </w:pPr>
    </w:p>
    <w:p w:rsidR="00000000" w:rsidRDefault="00C41570">
      <w:pPr>
        <w:pStyle w:val="HTML"/>
      </w:pPr>
      <w:r>
        <w:t>Фонд N __________________                          Корпус _______________</w:t>
      </w:r>
    </w:p>
    <w:p w:rsidR="00000000" w:rsidRDefault="00C41570">
      <w:pPr>
        <w:pStyle w:val="HTML"/>
      </w:pPr>
      <w:r>
        <w:t>Наименование фонда ______                          Этаж _________________</w:t>
      </w:r>
    </w:p>
    <w:p w:rsidR="00000000" w:rsidRDefault="00C41570">
      <w:pPr>
        <w:pStyle w:val="HTML"/>
      </w:pPr>
      <w:r>
        <w:t>Архивохранилище _____</w:t>
      </w:r>
    </w:p>
    <w:p w:rsidR="00000000" w:rsidRDefault="00C41570">
      <w:pPr>
        <w:pStyle w:val="HTML"/>
      </w:pPr>
      <w:r>
        <w:t>Комната _____________</w:t>
      </w:r>
    </w:p>
    <w:p w:rsidR="00000000" w:rsidRDefault="00C41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570">
      <w:pPr>
        <w:pStyle w:val="3"/>
        <w:rPr>
          <w:rFonts w:eastAsia="Times New Roman"/>
        </w:rPr>
      </w:pPr>
      <w:r>
        <w:rPr>
          <w:rFonts w:eastAsia="Times New Roman"/>
        </w:rPr>
        <w:t>Номер шкафа Номер полки Номер фонда Номер описи Дело с N ___ по</w:t>
      </w:r>
      <w:r>
        <w:rPr>
          <w:rFonts w:eastAsia="Times New Roman"/>
        </w:rPr>
        <w:t xml:space="preserve"> N ____ Примечание 1 2 3 4 5 6</w:t>
      </w:r>
    </w:p>
    <w:p w:rsidR="00000000" w:rsidRDefault="00C41570">
      <w:pPr>
        <w:pStyle w:val="just"/>
      </w:pPr>
      <w:r>
        <w:t>Примечание. Графы карточки должны иметь следующие размеры: графы 1, 2, 3 - по 15 мм, графы 4, 6 - по 30 мм, графа 5 - 40 мм.</w:t>
      </w:r>
    </w:p>
    <w:p w:rsidR="00000000" w:rsidRDefault="00C41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570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C415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https://порядокправа.рф/obrazecy/kartochka_pofondo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vogo_topograficheskogo_ukazatelya_forma_n_102.htm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70"/>
    <w:rsid w:val="00C4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17CD26-56BE-4297-A040-8645A9730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fondovogo_topograficheskogo_ukazatelya_forma_n_10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пофондового топографического указателя. Форма № 102 -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2022-08-09T17:51:00Z</dcterms:created>
  <dcterms:modified xsi:type="dcterms:W3CDTF">2022-08-09T17:51:00Z</dcterms:modified>
</cp:coreProperties>
</file>