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F72">
      <w:pPr>
        <w:pStyle w:val="1"/>
        <w:rPr>
          <w:rFonts w:eastAsia="Times New Roman"/>
        </w:rPr>
      </w:pPr>
      <w:r>
        <w:rPr>
          <w:rFonts w:eastAsia="Times New Roman"/>
        </w:rPr>
        <w:t>Карточка-паспорт характеристики алмаза и прогнозируемых бриллиантов</w:t>
      </w:r>
    </w:p>
    <w:p w:rsidR="00000000" w:rsidRDefault="00F53F72">
      <w:pPr>
        <w:pStyle w:val="right"/>
      </w:pPr>
      <w:r>
        <w:t>Приложение 3 к Порядку определения лимитной оценки алмазов специальных размеров массой 10,80 карата и более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3"/>
        <w:rPr>
          <w:rFonts w:eastAsia="Times New Roman"/>
        </w:rPr>
      </w:pPr>
      <w:r>
        <w:rPr>
          <w:rFonts w:eastAsia="Times New Roman"/>
        </w:rPr>
        <w:t>КАРТОЧКА - ПАСПОРТ</w:t>
      </w:r>
    </w:p>
    <w:p w:rsidR="00000000" w:rsidRDefault="00F53F72">
      <w:pPr>
        <w:pStyle w:val="HTML"/>
      </w:pPr>
      <w:r>
        <w:t>----------------------------------------------------------------------</w:t>
      </w:r>
    </w:p>
    <w:p w:rsidR="00000000" w:rsidRDefault="00F53F72">
      <w:pPr>
        <w:pStyle w:val="HTML"/>
      </w:pPr>
      <w:r>
        <w:t>¦   No. акта оценки  ¦         No. алмаза      ¦        Масса        ¦</w:t>
      </w:r>
    </w:p>
    <w:p w:rsidR="00000000" w:rsidRDefault="00F53F72">
      <w:pPr>
        <w:pStyle w:val="HTML"/>
      </w:pPr>
      <w:r>
        <w:t>+--------------------+-------------------------+---------------------+</w:t>
      </w:r>
    </w:p>
    <w:p w:rsidR="00000000" w:rsidRDefault="00F53F72">
      <w:pPr>
        <w:pStyle w:val="HTML"/>
      </w:pPr>
      <w:r>
        <w:t xml:space="preserve">¦                    ¦                     </w:t>
      </w:r>
      <w:r>
        <w:t xml:space="preserve">    ¦                     ¦</w:t>
      </w:r>
    </w:p>
    <w:p w:rsidR="00000000" w:rsidRDefault="00F53F72">
      <w:pPr>
        <w:pStyle w:val="HTML"/>
      </w:pPr>
      <w:r>
        <w:t>---------------------+-------------------------+----------------------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алмаза по Классификатору</w:t>
      </w:r>
    </w:p>
    <w:p w:rsidR="00000000" w:rsidRDefault="00F53F72">
      <w:pPr>
        <w:pStyle w:val="HTML"/>
      </w:pPr>
      <w:r>
        <w:t>----------------------------------------------------------------------</w:t>
      </w:r>
    </w:p>
    <w:p w:rsidR="00000000" w:rsidRDefault="00F53F72">
      <w:pPr>
        <w:pStyle w:val="HTML"/>
      </w:pPr>
      <w:r>
        <w:t>¦   Масса   ¦    Группа     ¦   Цвет   ¦ Каче</w:t>
      </w:r>
      <w:r>
        <w:t>ство  ¦    Оценка по    ¦</w:t>
      </w:r>
    </w:p>
    <w:p w:rsidR="00000000" w:rsidRDefault="00F53F72">
      <w:pPr>
        <w:pStyle w:val="HTML"/>
      </w:pPr>
      <w:r>
        <w:t>¦           ¦               ¦          ¦           ¦  экстраполяции  ¦</w:t>
      </w:r>
    </w:p>
    <w:p w:rsidR="00000000" w:rsidRDefault="00F53F72">
      <w:pPr>
        <w:pStyle w:val="HTML"/>
      </w:pPr>
      <w:r>
        <w:t>¦           ¦               ¦          ¦           ¦   (да / нет)    ¦</w:t>
      </w:r>
    </w:p>
    <w:p w:rsidR="00000000" w:rsidRDefault="00F53F72">
      <w:pPr>
        <w:pStyle w:val="HTML"/>
      </w:pPr>
      <w:r>
        <w:t>+-----------+---------------+----------+-----------+-----------------+</w:t>
      </w:r>
    </w:p>
    <w:p w:rsidR="00000000" w:rsidRDefault="00F53F72">
      <w:pPr>
        <w:pStyle w:val="HTML"/>
      </w:pPr>
      <w:r>
        <w:t xml:space="preserve">¦           ¦    </w:t>
      </w:r>
      <w:r>
        <w:t xml:space="preserve">           ¦          ¦           ¦                 ¦</w:t>
      </w:r>
    </w:p>
    <w:p w:rsidR="00000000" w:rsidRDefault="00F53F72">
      <w:pPr>
        <w:pStyle w:val="HTML"/>
      </w:pPr>
      <w:r>
        <w:t>------------+---------------+----------+-----------+------------------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right"/>
      </w:pPr>
      <w:r>
        <w:t>Группа цвета прогнозируемых бриллиантов - ____________________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3"/>
        <w:rPr>
          <w:rFonts w:eastAsia="Times New Roman"/>
        </w:rPr>
      </w:pPr>
      <w:r>
        <w:rPr>
          <w:rFonts w:eastAsia="Times New Roman"/>
        </w:rPr>
        <w:t>Варианты оценки прогнозируемых бриллиантов</w:t>
      </w:r>
    </w:p>
    <w:p w:rsidR="00000000" w:rsidRDefault="00F53F72">
      <w:pPr>
        <w:pStyle w:val="HTML"/>
      </w:pPr>
      <w:r>
        <w:t>-----------------------</w:t>
      </w:r>
      <w:r>
        <w:t>-----------------------------------------------</w:t>
      </w:r>
    </w:p>
    <w:p w:rsidR="00000000" w:rsidRDefault="00F53F72">
      <w:pPr>
        <w:pStyle w:val="HTML"/>
      </w:pPr>
      <w:r>
        <w:t>¦  No.   ¦ Форма ¦Масса¦Чистота¦ Цвет ¦ Цена ¦Стоимость¦  Суммарная  ¦</w:t>
      </w:r>
    </w:p>
    <w:p w:rsidR="00000000" w:rsidRDefault="00F53F72">
      <w:pPr>
        <w:pStyle w:val="HTML"/>
      </w:pPr>
      <w:r>
        <w:t>¦варианта¦огранки¦     ¦       ¦      ¦      ¦         ¦  стоимость  ¦</w:t>
      </w:r>
    </w:p>
    <w:p w:rsidR="00000000" w:rsidRDefault="00F53F72">
      <w:pPr>
        <w:pStyle w:val="HTML"/>
      </w:pPr>
      <w:r>
        <w:t>+--------+-------+-----+-------+------+------+---------+----------</w:t>
      </w:r>
      <w:r>
        <w:t>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¦        +-------+-----+-------+------+------+---------+-------------+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 xml:space="preserve">¦        </w:t>
      </w:r>
      <w:r>
        <w:t>+-------+-----+-------+------+------+---------+-------------+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¦        +-------+-----+-------+------+------+---------+-------------+</w:t>
      </w:r>
    </w:p>
    <w:p w:rsidR="00000000" w:rsidRDefault="00F53F72">
      <w:pPr>
        <w:pStyle w:val="HTML"/>
      </w:pPr>
      <w:r>
        <w:t xml:space="preserve">¦        ¦       ¦     ¦       ¦      ¦      ¦      </w:t>
      </w:r>
      <w:r>
        <w:t xml:space="preserve">   ¦             ¦</w:t>
      </w:r>
    </w:p>
    <w:p w:rsidR="00000000" w:rsidRDefault="00F53F72">
      <w:pPr>
        <w:pStyle w:val="HTML"/>
      </w:pPr>
      <w:r>
        <w:t>+--------+-------+-----+-------+------+------+---------+-------------+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¦        +-------+-----+-------+------+------+---------+-------------+</w:t>
      </w:r>
    </w:p>
    <w:p w:rsidR="00000000" w:rsidRDefault="00F53F72">
      <w:pPr>
        <w:pStyle w:val="HTML"/>
      </w:pPr>
      <w:r>
        <w:t>¦        ¦       ¦     ¦</w:t>
      </w:r>
      <w:r>
        <w:t xml:space="preserve">       ¦      ¦      ¦         ¦             ¦</w:t>
      </w:r>
    </w:p>
    <w:p w:rsidR="00000000" w:rsidRDefault="00F53F72">
      <w:pPr>
        <w:pStyle w:val="HTML"/>
      </w:pPr>
      <w:r>
        <w:t>¦        +-------+-----+-------+------+------+---------+-------------+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¦        +-------+-----+-------+------+------+---------+-----------</w:t>
      </w:r>
      <w:r>
        <w:t>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+--------+-------+-----+-------+------+------+---------+-------------+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¦        +-------+-----+-------+------+</w:t>
      </w:r>
      <w:r>
        <w:t>------+---------+-------------+</w:t>
      </w:r>
    </w:p>
    <w:p w:rsidR="00000000" w:rsidRDefault="00F53F72">
      <w:pPr>
        <w:pStyle w:val="HTML"/>
      </w:pPr>
      <w:r>
        <w:lastRenderedPageBreak/>
        <w:t>¦        ¦       ¦     ¦       ¦      ¦      ¦         ¦             ¦</w:t>
      </w:r>
    </w:p>
    <w:p w:rsidR="00000000" w:rsidRDefault="00F53F72">
      <w:pPr>
        <w:pStyle w:val="HTML"/>
      </w:pPr>
      <w:r>
        <w:t>¦        +-------+-----+-------+------+------+---------+-------------+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¦        +-</w:t>
      </w:r>
      <w:r>
        <w:t>------+-----+-------+------+------+---------+-------------+</w:t>
      </w:r>
    </w:p>
    <w:p w:rsidR="00000000" w:rsidRDefault="00F53F72">
      <w:pPr>
        <w:pStyle w:val="HTML"/>
      </w:pPr>
      <w:r>
        <w:t>¦        ¦       ¦     ¦       ¦      ¦      ¦         ¦             ¦</w:t>
      </w:r>
    </w:p>
    <w:p w:rsidR="00000000" w:rsidRDefault="00F53F72">
      <w:pPr>
        <w:pStyle w:val="HTML"/>
      </w:pPr>
      <w:r>
        <w:t>---------+-------+-----+-------+------+------+---------+--------------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непрогнозируемой части алмаза</w:t>
      </w:r>
    </w:p>
    <w:p w:rsidR="00000000" w:rsidRDefault="00F53F72">
      <w:pPr>
        <w:pStyle w:val="HTML"/>
      </w:pPr>
      <w:r>
        <w:t>--------</w:t>
      </w:r>
      <w:r>
        <w:t>--------------------------------------------------------------</w:t>
      </w:r>
    </w:p>
    <w:p w:rsidR="00000000" w:rsidRDefault="00F53F72">
      <w:pPr>
        <w:pStyle w:val="HTML"/>
      </w:pPr>
      <w:r>
        <w:t>¦Масса¦ Размерно-весовая ¦Группа¦Качество¦ Цвет ¦ Цена ¦  Стоимость  ¦</w:t>
      </w:r>
    </w:p>
    <w:p w:rsidR="00000000" w:rsidRDefault="00F53F72">
      <w:pPr>
        <w:pStyle w:val="HTML"/>
      </w:pPr>
      <w:r>
        <w:t>¦     ¦      группа      ¦формы ¦        ¦      ¦      ¦             ¦</w:t>
      </w:r>
    </w:p>
    <w:p w:rsidR="00000000" w:rsidRDefault="00F53F72">
      <w:pPr>
        <w:pStyle w:val="HTML"/>
      </w:pPr>
      <w:r>
        <w:t>+-----+------------------+------+--------+------+--</w:t>
      </w:r>
      <w:r>
        <w:t>----+-------------+</w:t>
      </w:r>
    </w:p>
    <w:p w:rsidR="00000000" w:rsidRDefault="00F53F72">
      <w:pPr>
        <w:pStyle w:val="HTML"/>
      </w:pPr>
      <w:r>
        <w:t>¦     ¦                  ¦      ¦        ¦      ¦      ¦             ¦</w:t>
      </w:r>
    </w:p>
    <w:p w:rsidR="00000000" w:rsidRDefault="00F53F72">
      <w:pPr>
        <w:pStyle w:val="HTML"/>
      </w:pPr>
      <w:r>
        <w:t>------+------------------+------+--------+------+------+--------------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3"/>
        <w:rPr>
          <w:rFonts w:eastAsia="Times New Roman"/>
        </w:rPr>
      </w:pPr>
      <w:r>
        <w:rPr>
          <w:rFonts w:eastAsia="Times New Roman"/>
        </w:rPr>
        <w:t>Окончательная оценка алмаза</w:t>
      </w:r>
    </w:p>
    <w:p w:rsidR="00000000" w:rsidRDefault="00F53F72">
      <w:pPr>
        <w:pStyle w:val="HTML"/>
      </w:pPr>
      <w:r>
        <w:t>----------------------------------------------------------------------</w:t>
      </w:r>
    </w:p>
    <w:p w:rsidR="00000000" w:rsidRDefault="00F53F72">
      <w:pPr>
        <w:pStyle w:val="HTML"/>
      </w:pPr>
      <w:r>
        <w:t xml:space="preserve">¦             Стоимость              ¦           Цена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F53F72">
      <w:pPr>
        <w:pStyle w:val="HTML"/>
      </w:pPr>
      <w:r>
        <w:t>+------------------------------------+-------------------------------+</w:t>
      </w:r>
    </w:p>
    <w:p w:rsidR="00000000" w:rsidRDefault="00F53F72">
      <w:pPr>
        <w:pStyle w:val="HTML"/>
      </w:pPr>
      <w:r>
        <w:t xml:space="preserve">¦                                    ¦     </w:t>
      </w:r>
      <w:r>
        <w:t xml:space="preserve">                          ¦</w:t>
      </w:r>
    </w:p>
    <w:p w:rsidR="00000000" w:rsidRDefault="00F53F72">
      <w:pPr>
        <w:pStyle w:val="HTML"/>
      </w:pPr>
      <w:r>
        <w:t>-------------------------------------+--------------------------------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left"/>
      </w:pPr>
      <w:r>
        <w:t>---------------------------------</w:t>
      </w:r>
    </w:p>
    <w:p w:rsidR="00000000" w:rsidRDefault="00F53F72">
      <w:pPr>
        <w:pStyle w:val="just"/>
      </w:pPr>
      <w:r>
        <w:rPr>
          <w:vertAlign w:val="superscript"/>
        </w:rPr>
        <w:t>1</w:t>
      </w:r>
      <w:r>
        <w:t xml:space="preserve"> Цена, эквивалентная 100 долл. США и более, определяется с точностью до 1,00.</w:t>
      </w:r>
    </w:p>
    <w:p w:rsidR="00000000" w:rsidRDefault="00F53F72">
      <w:pPr>
        <w:pStyle w:val="just"/>
      </w:pPr>
      <w:r>
        <w:t xml:space="preserve">Цена, эквивалентная 100 долл. США и менее, </w:t>
      </w:r>
      <w:r>
        <w:t>определяется с точностью до 0,1.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HTML"/>
      </w:pPr>
      <w:r>
        <w:t>Члены экспертной комиссии: ___________________________</w:t>
      </w:r>
    </w:p>
    <w:p w:rsidR="00000000" w:rsidRDefault="00F53F72">
      <w:pPr>
        <w:pStyle w:val="HTML"/>
      </w:pPr>
      <w:r>
        <w:t>___________________________</w:t>
      </w:r>
    </w:p>
    <w:p w:rsidR="00000000" w:rsidRDefault="00F53F72">
      <w:pPr>
        <w:pStyle w:val="HTML"/>
      </w:pPr>
      <w:r>
        <w:t>___________________________</w:t>
      </w:r>
    </w:p>
    <w:p w:rsidR="00000000" w:rsidRDefault="00F53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72">
      <w:pPr>
        <w:pStyle w:val="right"/>
      </w:pPr>
      <w:r>
        <w:t>Источник - Приказ Минфина России от 20.07.2001 № 54Н (с изменениями и дополнениями на 2003 год)</w:t>
      </w:r>
    </w:p>
    <w:p w:rsidR="00000000" w:rsidRDefault="00F53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ka_pasport_xarakteristiki_almaza_i_prognoziruemyx_brilliantov.htm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72"/>
    <w:rsid w:val="00F5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2E076-44CE-471A-A6E2-DE0E8C3F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asport_xarakteristiki_almaza_i_prognoziruemyx_brillia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Карточка-паспорт характеристики алмаза и прогнозируемых бриллиантов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