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F2C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итогах аукциона по продаже объектов недвижимого имущества (образец заполнения)</w:t>
      </w:r>
    </w:p>
    <w:p w:rsidR="00000000" w:rsidRDefault="009D1F2C">
      <w:pPr>
        <w:pStyle w:val="3"/>
        <w:rPr>
          <w:rFonts w:eastAsia="Times New Roman"/>
        </w:rPr>
      </w:pPr>
      <w:r>
        <w:rPr>
          <w:rFonts w:eastAsia="Times New Roman"/>
        </w:rPr>
        <w:t>ИЗВЕЩЕНИЕ об итогах аукциона по продаже объектов недвижимого имущества</w:t>
      </w:r>
    </w:p>
    <w:p w:rsidR="00000000" w:rsidRDefault="009D1F2C">
      <w:pPr>
        <w:pStyle w:val="just"/>
      </w:pPr>
      <w:r>
        <w:t>Федеральный фонд содействия развитию жилищного строительства сообщает об итогах торгов в форме открытого по составу участников и форме подачи заявок аукциона по продаже объектов недвижимого имущества, расположенных по адресу: Московская область, Истринский</w:t>
      </w:r>
      <w:r>
        <w:t xml:space="preserve"> район, г. Дедовск, ул. 1-я Волоколамская, д. 78 (далее - имущество), проведенных на основании протокола заседания правления Фонда "РЖС" от 7 августа 2009 г. N 19.</w:t>
      </w:r>
    </w:p>
    <w:p w:rsidR="00000000" w:rsidRDefault="009D1F2C">
      <w:pPr>
        <w:pStyle w:val="just"/>
      </w:pPr>
      <w:r>
        <w:t>Продажа имущества осуществлялась одновременно с земельным участком площадью 10800 кв. м.</w:t>
      </w:r>
    </w:p>
    <w:p w:rsidR="00000000" w:rsidRDefault="009D1F2C">
      <w:pPr>
        <w:pStyle w:val="just"/>
      </w:pPr>
      <w:r>
        <w:t>Хар</w:t>
      </w:r>
      <w:r>
        <w:t>актеристика имущества:</w:t>
      </w:r>
    </w:p>
    <w:p w:rsidR="00000000" w:rsidRDefault="009D1F2C">
      <w:pPr>
        <w:pStyle w:val="just"/>
      </w:pPr>
      <w:r>
        <w:t>Объект недвижимого имущества N 1.</w:t>
      </w:r>
    </w:p>
    <w:p w:rsidR="00000000" w:rsidRDefault="009D1F2C">
      <w:pPr>
        <w:pStyle w:val="just"/>
      </w:pPr>
      <w:r>
        <w:t>Наименование объекта: не завершенный строительством объект (лит. А, а); назначение: нежилое, 2-этажный; площадь застройки: 1097,6 кв. м; степень готовности 45%; кадастровый (или условный) номер: 50-5</w:t>
      </w:r>
      <w:r>
        <w:t>0-08/084/2008-214.</w:t>
      </w:r>
    </w:p>
    <w:p w:rsidR="00000000" w:rsidRDefault="009D1F2C">
      <w:pPr>
        <w:pStyle w:val="just"/>
      </w:pPr>
      <w:r>
        <w:t>Объект недвижимого имущества N 2.</w:t>
      </w:r>
    </w:p>
    <w:p w:rsidR="00000000" w:rsidRDefault="009D1F2C">
      <w:pPr>
        <w:pStyle w:val="just"/>
      </w:pPr>
      <w:r>
        <w:t>Наименование объекта: площадка, крытая автостоянка (лит. Б, Б1); назначение: объект незавершенного строительства, 1-этажный; площадь застройки: 969,0 кв. м; степень готовности: 64%; кадастровый (или усло</w:t>
      </w:r>
      <w:r>
        <w:t>вный) номер: 50-50-08/084/2008-216.</w:t>
      </w:r>
    </w:p>
    <w:p w:rsidR="00000000" w:rsidRDefault="009D1F2C">
      <w:pPr>
        <w:pStyle w:val="just"/>
      </w:pPr>
      <w:r>
        <w:t>Объект недвижимого имущества N 3.</w:t>
      </w:r>
    </w:p>
    <w:p w:rsidR="00000000" w:rsidRDefault="009D1F2C">
      <w:pPr>
        <w:pStyle w:val="just"/>
      </w:pPr>
      <w:r>
        <w:t>Наименование объекта: не завершенный строительством объект (лит. В); назначение: нежилое, 1-этажный; площадь застройки: 1628,8 кв. м; степень готовности 55%; кадастровый (или условный) н</w:t>
      </w:r>
      <w:r>
        <w:t>омер: 50-50-08/084/2008-218.</w:t>
      </w:r>
    </w:p>
    <w:p w:rsidR="00000000" w:rsidRDefault="009D1F2C">
      <w:pPr>
        <w:pStyle w:val="just"/>
      </w:pPr>
      <w:r>
        <w:t>Объект N 4.</w:t>
      </w:r>
    </w:p>
    <w:p w:rsidR="00000000" w:rsidRDefault="009D1F2C">
      <w:pPr>
        <w:pStyle w:val="just"/>
      </w:pPr>
      <w:r>
        <w:t>Наименование объекта: ограждение 194,3 м. Объект представляет собой имущество, не являющееся объектом капитального строительства, и не подлежит технической инвентаризации и техническому учету объектов капитального с</w:t>
      </w:r>
      <w:r>
        <w:t>троительства.</w:t>
      </w:r>
    </w:p>
    <w:p w:rsidR="00000000" w:rsidRDefault="009D1F2C">
      <w:pPr>
        <w:pStyle w:val="just"/>
      </w:pPr>
      <w:r>
        <w:t>Земельный участок.</w:t>
      </w:r>
    </w:p>
    <w:p w:rsidR="00000000" w:rsidRDefault="009D1F2C">
      <w:pPr>
        <w:pStyle w:val="just"/>
      </w:pPr>
      <w:r>
        <w:t>Местоположение: Московская область, Истринский район, г. Дедовск, ул. 1-я Волоколамская, д. 78; кадастровый номер земельного участка: 50:08:020101:13.</w:t>
      </w:r>
    </w:p>
    <w:p w:rsidR="00000000" w:rsidRDefault="009D1F2C">
      <w:pPr>
        <w:pStyle w:val="just"/>
      </w:pPr>
      <w:r>
        <w:t>Организатор аукциона - Фонд "РЖС".</w:t>
      </w:r>
    </w:p>
    <w:p w:rsidR="00000000" w:rsidRDefault="009D1F2C">
      <w:pPr>
        <w:pStyle w:val="just"/>
      </w:pPr>
      <w:r>
        <w:lastRenderedPageBreak/>
        <w:t>В соответствии с протоколом об итогах</w:t>
      </w:r>
      <w:r>
        <w:t xml:space="preserve"> аукциона по продаже объектов недвижимого имущества от 30 сентября 2009 г. аукцион признан несостоявшимся в связи с отсутствием участников.</w:t>
      </w:r>
    </w:p>
    <w:p w:rsidR="00000000" w:rsidRDefault="009D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F2C">
      <w:pPr>
        <w:pStyle w:val="right"/>
      </w:pPr>
      <w:r>
        <w:t>Источник - "Аукционы: проведение, участие, судебные споры: Справочник инвестора", "Юстицинформ"</w:t>
      </w:r>
    </w:p>
    <w:p w:rsidR="00000000" w:rsidRDefault="009D1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ва.рф/obrazecy/izveshhenie_ob_itogax_aukciona_po_prodazhe_obektov_nedvizhimogo_imushhestva_obrazec_zapolneniya.htm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2C"/>
    <w:rsid w:val="009D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2DCAC-7DD8-4F93-BA20-E5189CE4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togax_aukciona_po_prodazhe_obektov_nedvizhim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итогах аукциона по продаже объектов недвижимого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2022-08-09T11:48:00Z</dcterms:created>
  <dcterms:modified xsi:type="dcterms:W3CDTF">2022-08-09T11:48:00Z</dcterms:modified>
</cp:coreProperties>
</file>