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FCB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проведении повторного открытого конкурса (образец заполнения)</w:t>
      </w:r>
    </w:p>
    <w:p w:rsidR="00000000" w:rsidRDefault="00307FCB">
      <w:pPr>
        <w:pStyle w:val="right"/>
      </w:pPr>
      <w:r>
        <w:t>Извещение о проведении повторного открытого конкурса</w:t>
      </w:r>
    </w:p>
    <w:p w:rsidR="00000000" w:rsidRDefault="00307F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FCB">
      <w:pPr>
        <w:pStyle w:val="3"/>
        <w:rPr>
          <w:rFonts w:eastAsia="Times New Roman"/>
        </w:rPr>
      </w:pPr>
      <w:r>
        <w:rPr>
          <w:rFonts w:eastAsia="Times New Roman"/>
        </w:rPr>
        <w:t>ИЗВЕЩЕНИЕ</w:t>
      </w:r>
    </w:p>
    <w:p w:rsidR="00000000" w:rsidRDefault="00307FCB">
      <w:pPr>
        <w:pStyle w:val="3"/>
        <w:rPr>
          <w:rFonts w:eastAsia="Times New Roman"/>
        </w:rPr>
      </w:pPr>
      <w:r>
        <w:rPr>
          <w:rFonts w:eastAsia="Times New Roman"/>
        </w:rPr>
        <w:t>о проведении повторного открытого конкурса</w:t>
      </w:r>
    </w:p>
    <w:p w:rsidR="00000000" w:rsidRDefault="00307FCB">
      <w:pPr>
        <w:pStyle w:val="just"/>
      </w:pPr>
      <w:r>
        <w:t>Краткое наименование конкурса: выполнение работ "Модернизация и сопровождение автоматизированной системы финансовой отчетности".</w:t>
      </w:r>
    </w:p>
    <w:p w:rsidR="00000000" w:rsidRDefault="00307FCB">
      <w:pPr>
        <w:pStyle w:val="just"/>
      </w:pPr>
      <w:r>
        <w:t>Способ определения поставщика (подрядчика, исполнителя): открытый конкурс (повторный).</w:t>
      </w:r>
    </w:p>
    <w:p w:rsidR="00000000" w:rsidRDefault="00307FCB">
      <w:pPr>
        <w:pStyle w:val="just"/>
      </w:pPr>
      <w:r>
        <w:t>Заказчик: ___________ (наименование зака</w:t>
      </w:r>
      <w:r>
        <w:t>зчика).</w:t>
      </w:r>
    </w:p>
    <w:p w:rsidR="00000000" w:rsidRDefault="00307FCB">
      <w:pPr>
        <w:pStyle w:val="just"/>
      </w:pPr>
      <w:r>
        <w:t>Место нахождения: ____________ (место нахождения заказчика).</w:t>
      </w:r>
    </w:p>
    <w:p w:rsidR="00000000" w:rsidRDefault="00307FCB">
      <w:pPr>
        <w:pStyle w:val="just"/>
      </w:pPr>
      <w:r>
        <w:t>Почтовый адрес: ___________ (почтовый адрес заказчика).</w:t>
      </w:r>
    </w:p>
    <w:p w:rsidR="00000000" w:rsidRDefault="00307FCB">
      <w:pPr>
        <w:pStyle w:val="just"/>
      </w:pPr>
      <w:r>
        <w:t>Телефон: ____________ (телефон заказчика).</w:t>
      </w:r>
    </w:p>
    <w:p w:rsidR="00000000" w:rsidRDefault="00307FCB">
      <w:pPr>
        <w:pStyle w:val="just"/>
      </w:pPr>
      <w:r>
        <w:t>Адрес электронной почты: ___________________ (адрес электронной почты заказчика).</w:t>
      </w:r>
    </w:p>
    <w:p w:rsidR="00000000" w:rsidRDefault="00307FCB">
      <w:pPr>
        <w:pStyle w:val="just"/>
      </w:pPr>
      <w:r>
        <w:t>Ответс</w:t>
      </w:r>
      <w:r>
        <w:t>твенное должностное лицо заказчика: Букин Иван Сергеевич.</w:t>
      </w:r>
    </w:p>
    <w:p w:rsidR="00000000" w:rsidRDefault="00307FCB">
      <w:pPr>
        <w:pStyle w:val="just"/>
      </w:pPr>
      <w:r>
        <w:t>Условия контракта: Исполнитель обязан выполнить работы, являющиеся объектом закупки, в сроки, объеме и качестве, которые определены конкурсной документацией, техническим заданием и проектом контракт</w:t>
      </w:r>
      <w:r>
        <w:t>а.</w:t>
      </w:r>
    </w:p>
    <w:p w:rsidR="00000000" w:rsidRDefault="00307FCB">
      <w:pPr>
        <w:pStyle w:val="just"/>
      </w:pPr>
      <w:r>
        <w:t>Начальная (максимальная) цена контракта: 1 600 000,00, российский рубль.</w:t>
      </w:r>
    </w:p>
    <w:p w:rsidR="00000000" w:rsidRDefault="00307FCB">
      <w:pPr>
        <w:pStyle w:val="just"/>
      </w:pPr>
      <w:r>
        <w:t>Источник финансирования: федеральный бюджет.</w:t>
      </w:r>
    </w:p>
    <w:p w:rsidR="00000000" w:rsidRDefault="00307FCB">
      <w:pPr>
        <w:pStyle w:val="just"/>
      </w:pPr>
      <w:r>
        <w:t>Количество поставляемого товара, объема выполняемых работ, оказываемых услуг:</w:t>
      </w:r>
    </w:p>
    <w:p w:rsidR="00000000" w:rsidRDefault="00307FCB">
      <w:pPr>
        <w:pStyle w:val="just"/>
      </w:pPr>
      <w:r>
        <w:t>модернизация и сопровождение автоматизированной системы ф</w:t>
      </w:r>
      <w:r>
        <w:t>инансовой отчетности состоит из следующих видов и этапов работ:</w:t>
      </w:r>
    </w:p>
    <w:p w:rsidR="00000000" w:rsidRDefault="00307FCB">
      <w:pPr>
        <w:pStyle w:val="just"/>
      </w:pPr>
      <w:r>
        <w:t>1 этап: сбор и консолидация бюджетной, бухгалтерской и финансовой отчетности;</w:t>
      </w:r>
    </w:p>
    <w:p w:rsidR="00000000" w:rsidRDefault="00307FCB">
      <w:pPr>
        <w:pStyle w:val="just"/>
      </w:pPr>
      <w:r>
        <w:t>2 этап: сопровождение системы сбора и консолидации бюджетной, бухгалтерской и финансовой отчетности.</w:t>
      </w:r>
    </w:p>
    <w:p w:rsidR="00000000" w:rsidRDefault="00307FCB">
      <w:pPr>
        <w:pStyle w:val="just"/>
      </w:pPr>
      <w:r>
        <w:t>Подробные тре</w:t>
      </w:r>
      <w:r>
        <w:t>бования к объему, содержанию и составу работ указаны в Техническом задании (приложение N 1 к конкурсной документации).</w:t>
      </w:r>
    </w:p>
    <w:p w:rsidR="00000000" w:rsidRDefault="00307FCB">
      <w:pPr>
        <w:pStyle w:val="just"/>
      </w:pPr>
      <w:r>
        <w:lastRenderedPageBreak/>
        <w:t>Место поставки товара, выполнения работ, оказания услуг: по месту нахождения заказчика.</w:t>
      </w:r>
    </w:p>
    <w:p w:rsidR="00000000" w:rsidRDefault="00307FCB">
      <w:pPr>
        <w:pStyle w:val="just"/>
      </w:pPr>
      <w:r>
        <w:t xml:space="preserve">Срок поставки товара, выполнения работ, оказания </w:t>
      </w:r>
      <w:r>
        <w:t>услуг:</w:t>
      </w:r>
    </w:p>
    <w:p w:rsidR="00000000" w:rsidRDefault="00307FCB">
      <w:pPr>
        <w:pStyle w:val="just"/>
      </w:pPr>
      <w:r>
        <w:t>По 1 этапу: начало - дата подписания государственного контракта; окончание: минимальный срок - 83 дня; максимальный срок - 110 дней.</w:t>
      </w:r>
    </w:p>
    <w:p w:rsidR="00000000" w:rsidRDefault="00307FCB">
      <w:pPr>
        <w:pStyle w:val="just"/>
      </w:pPr>
      <w:r>
        <w:t>По 2 этапу: начало - дата подписания государственного контракта; окончание: минимальный срок - 218 дней; максимальны</w:t>
      </w:r>
      <w:r>
        <w:t>й срок - 290 дней.</w:t>
      </w:r>
    </w:p>
    <w:p w:rsidR="00000000" w:rsidRDefault="00307FCB">
      <w:pPr>
        <w:pStyle w:val="just"/>
      </w:pPr>
      <w:r>
        <w:t>Размер обеспечения:</w:t>
      </w:r>
    </w:p>
    <w:p w:rsidR="00000000" w:rsidRDefault="00307FCB">
      <w:pPr>
        <w:pStyle w:val="just"/>
      </w:pPr>
      <w:r>
        <w:t>- заявки на участие в конкурсе - 32 000,00, российский рубль.</w:t>
      </w:r>
    </w:p>
    <w:p w:rsidR="00000000" w:rsidRDefault="00307FCB">
      <w:pPr>
        <w:pStyle w:val="just"/>
      </w:pPr>
      <w:r>
        <w:t>Обеспечение должно быть представлено до момента подачи заявки на участие в конкурсе. За несвоевременное предоставление обеспечения заявки отвечает участник</w:t>
      </w:r>
      <w:r>
        <w:t xml:space="preserve"> закупки;</w:t>
      </w:r>
    </w:p>
    <w:p w:rsidR="00000000" w:rsidRDefault="00307FCB">
      <w:pPr>
        <w:pStyle w:val="just"/>
      </w:pPr>
      <w:r>
        <w:t>- исполнение контракта - 240 000,00, российский рубль.</w:t>
      </w:r>
    </w:p>
    <w:p w:rsidR="00000000" w:rsidRDefault="00307FCB">
      <w:pPr>
        <w:pStyle w:val="just"/>
      </w:pPr>
      <w:r>
        <w:t xml:space="preserve">Обеспечение исполнения контракта должно быть представлено лицом, с </w:t>
      </w:r>
      <w:r>
        <w:t>которым заключается контракт, одновременно с подписанным контрактом. Размер обеспечения исполнения контракта в случае представления победителем открытого конкурса или иным участником, с которым заключается контракт при уклонении победителя от подписания ко</w:t>
      </w:r>
      <w:r>
        <w:t>нтракта, предложения о цене контракта на 25 и более процентов ниже начальной (максимальной) цены контракта: 360 000,00, российский рубль.</w:t>
      </w:r>
    </w:p>
    <w:p w:rsidR="00000000" w:rsidRDefault="00307FCB">
      <w:pPr>
        <w:pStyle w:val="just"/>
      </w:pPr>
      <w:r>
        <w:t>Порядок внесения обеспечения.</w:t>
      </w:r>
    </w:p>
    <w:p w:rsidR="00000000" w:rsidRDefault="00307FCB">
      <w:pPr>
        <w:pStyle w:val="just"/>
      </w:pPr>
      <w:r>
        <w:t>Реквизиты счета для внесения денежных средств в качестве обеспечительных мер:</w:t>
      </w:r>
    </w:p>
    <w:p w:rsidR="00000000" w:rsidRDefault="00307FCB">
      <w:pPr>
        <w:pStyle w:val="just"/>
      </w:pPr>
      <w:r>
        <w:t xml:space="preserve">Платежные </w:t>
      </w:r>
      <w:r>
        <w:t>реквизиты для перечисления денежных средств для обеспечения заявки и исполнения контракта: ___________ (получатель), р/сч. 00000000000000000000 в ____________ (банк получателя), ИНН 0000000000, КПП 000000000, БИК 000000000, л/с 00000000000.</w:t>
      </w:r>
    </w:p>
    <w:p w:rsidR="00000000" w:rsidRDefault="00307FCB">
      <w:pPr>
        <w:pStyle w:val="just"/>
      </w:pPr>
      <w:r>
        <w:t>Назначение плат</w:t>
      </w:r>
      <w:r>
        <w:t>ежа:</w:t>
      </w:r>
    </w:p>
    <w:p w:rsidR="00000000" w:rsidRDefault="00307FCB">
      <w:pPr>
        <w:pStyle w:val="just"/>
      </w:pPr>
      <w:r>
        <w:t>В случае обеспечения заявки - "Обеспечение заявки на участие в конкурсе на выполнение работ "Модернизация и сопровождение автоматизированной системы финансовой отчетности".</w:t>
      </w:r>
    </w:p>
    <w:p w:rsidR="00000000" w:rsidRDefault="00307FCB">
      <w:pPr>
        <w:pStyle w:val="just"/>
      </w:pPr>
      <w:r>
        <w:t xml:space="preserve">В случае обеспечения исполнения контракта - "Обеспечение исполнения контракта </w:t>
      </w:r>
      <w:r>
        <w:t>на выполнение работ "Модернизация и сопровождение автоматизированной системы финансовой отчетности".</w:t>
      </w:r>
    </w:p>
    <w:p w:rsidR="00000000" w:rsidRDefault="00307FCB">
      <w:pPr>
        <w:pStyle w:val="just"/>
      </w:pPr>
      <w:r>
        <w:t>Обеспечение исполнения контракта призвано обеспечить основные обязательства по контракту.</w:t>
      </w:r>
    </w:p>
    <w:p w:rsidR="00000000" w:rsidRDefault="00307FCB">
      <w:pPr>
        <w:pStyle w:val="just"/>
      </w:pPr>
      <w:r>
        <w:t>Требования к банковской гарантии в качестве обеспечительных мер:</w:t>
      </w:r>
    </w:p>
    <w:p w:rsidR="00000000" w:rsidRDefault="00307FCB">
      <w:pPr>
        <w:pStyle w:val="just"/>
      </w:pPr>
      <w:r>
        <w:t>Банковская гарантия должна быть безотзывной и должна содержать:</w:t>
      </w:r>
    </w:p>
    <w:p w:rsidR="00000000" w:rsidRDefault="00307FCB">
      <w:pPr>
        <w:pStyle w:val="just"/>
      </w:pPr>
      <w:r>
        <w:lastRenderedPageBreak/>
        <w:t>1) сумму банковской гарантии, подлежащую уплате гарантом заказчику в установленных ч. 13 ст. 44 Федерального закона от 05.04.2013 N 44-ФЗ случаях, или сумму банковской гарантии, подлежащую упл</w:t>
      </w:r>
      <w:r>
        <w:t>ате гарантом заказчику в случае ненадлежащего исполнения обязательств принципалом в соответствии со ст. 96 настоящего Федерального закона;</w:t>
      </w:r>
    </w:p>
    <w:p w:rsidR="00000000" w:rsidRDefault="00307FCB">
      <w:pPr>
        <w:pStyle w:val="just"/>
      </w:pPr>
      <w:r>
        <w:t>2) обязательства принципала, надлежащее исполнение которых обеспечивается банковской гарантией;</w:t>
      </w:r>
    </w:p>
    <w:p w:rsidR="00000000" w:rsidRDefault="00307FCB">
      <w:pPr>
        <w:pStyle w:val="just"/>
      </w:pPr>
      <w:r>
        <w:t>3) обязанность гарант</w:t>
      </w:r>
      <w:r>
        <w:t>а уплатить заказчику неустойку в размере 0,1 процента денежной суммы, подлежащей уплате, за каждый календарный день просрочки;</w:t>
      </w:r>
    </w:p>
    <w:p w:rsidR="00000000" w:rsidRDefault="00307FCB">
      <w:pPr>
        <w:pStyle w:val="just"/>
      </w:pPr>
      <w:r>
        <w:t>4) условие, согласно которому исполнением обязательств гаранта по банковской гарантии является фактическое поступление денежных с</w:t>
      </w:r>
      <w:r>
        <w:t>умм на счет, на котором в соответствии с законодательством Российской Федерации учитываются операции со средствами, поступающими заказчику;</w:t>
      </w:r>
    </w:p>
    <w:p w:rsidR="00000000" w:rsidRDefault="00307FCB">
      <w:pPr>
        <w:pStyle w:val="just"/>
      </w:pPr>
      <w:r>
        <w:t>5) срок действия банковской гарантии;</w:t>
      </w:r>
    </w:p>
    <w:p w:rsidR="00000000" w:rsidRDefault="00307FCB">
      <w:pPr>
        <w:pStyle w:val="just"/>
      </w:pPr>
      <w:r>
        <w:t>6) отлагательное условие, предусматривающее заключение договора предоставления</w:t>
      </w:r>
      <w:r>
        <w:t xml:space="preserve"> банковской гарантии по обязательствам принципала, возникшим из контракта при его заключении, в случае предоставления банковской гарантии в качестве обеспечения исполнения контракта;</w:t>
      </w:r>
    </w:p>
    <w:p w:rsidR="00000000" w:rsidRDefault="00307FCB">
      <w:pPr>
        <w:pStyle w:val="just"/>
      </w:pPr>
      <w:r>
        <w:t>7) установленный Правительством Российской Федерации перечень документов,</w:t>
      </w:r>
      <w:r>
        <w:t xml:space="preserve"> предоставляемых заказчиком банку одновременно с требованием об осуществлении уплаты денежной суммы по банковской гарантии.</w:t>
      </w:r>
    </w:p>
    <w:p w:rsidR="00000000" w:rsidRDefault="00307FCB">
      <w:pPr>
        <w:pStyle w:val="just"/>
      </w:pPr>
      <w:r>
        <w:t>Срок действия банковской гарантии:</w:t>
      </w:r>
    </w:p>
    <w:p w:rsidR="00000000" w:rsidRDefault="00307FCB">
      <w:pPr>
        <w:pStyle w:val="just"/>
      </w:pPr>
      <w:r>
        <w:t>Срок действия банковской гарантии, предоставленной в качестве обеспечения заявки, должен составля</w:t>
      </w:r>
      <w:r>
        <w:t>ть не менее чем два месяца с даты окончания срока подачи заявок.</w:t>
      </w:r>
    </w:p>
    <w:p w:rsidR="00000000" w:rsidRDefault="00307FCB">
      <w:pPr>
        <w:pStyle w:val="just"/>
      </w:pPr>
      <w:r>
        <w:t>Срок действия безотзывной банковской гарантии, выданной банком, должен превышать срок действия контракта не менее чем на один месяц.</w:t>
      </w:r>
    </w:p>
    <w:p w:rsidR="00000000" w:rsidRDefault="00307FCB">
      <w:pPr>
        <w:pStyle w:val="just"/>
      </w:pPr>
      <w:r>
        <w:t>Требования к участникам закупки в соответствии с действующ</w:t>
      </w:r>
      <w:r>
        <w:t>им законодательством РФ:</w:t>
      </w:r>
    </w:p>
    <w:p w:rsidR="00000000" w:rsidRDefault="00307FCB">
      <w:pPr>
        <w:pStyle w:val="just"/>
      </w:pPr>
      <w:r>
        <w:t>- правомочность участника закупки заключать контракт;</w:t>
      </w:r>
    </w:p>
    <w:p w:rsidR="00000000" w:rsidRDefault="00307FCB">
      <w:pPr>
        <w:pStyle w:val="just"/>
      </w:pPr>
      <w:r>
        <w:t>-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</w:t>
      </w:r>
      <w:r>
        <w:t>принимателя несостоятельным (банкротом) и об открытии конкурсного производства;</w:t>
      </w:r>
    </w:p>
    <w:p w:rsidR="00000000" w:rsidRDefault="00307FCB">
      <w:pPr>
        <w:pStyle w:val="just"/>
      </w:pPr>
      <w:r>
        <w:t xml:space="preserve">- неприостановление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</w:t>
      </w:r>
      <w:r>
        <w:t>в закупке;</w:t>
      </w:r>
    </w:p>
    <w:p w:rsidR="00000000" w:rsidRDefault="00307FCB">
      <w:pPr>
        <w:pStyle w:val="just"/>
      </w:pPr>
      <w:r>
        <w:t xml:space="preserve">-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за прошедший календарный год, размер которых превышает двадцать пять процентов </w:t>
      </w:r>
      <w:r>
        <w:lastRenderedPageBreak/>
        <w:t xml:space="preserve">балансовой </w:t>
      </w:r>
      <w:r>
        <w:t>стоимости активов участника закупки, по данным бухгалтерской отчетности за последний отчетный период;</w:t>
      </w:r>
    </w:p>
    <w:p w:rsidR="00000000" w:rsidRDefault="00307FCB">
      <w:pPr>
        <w:pStyle w:val="just"/>
      </w:pPr>
      <w:r>
        <w:t>- отсутствие в реестре недобросовестных поставщиков (подрядчиков, исполнителей) информации об участнике закупки - юридическом лице, в том числе информации</w:t>
      </w:r>
      <w:r>
        <w:t xml:space="preserve"> об учредителях, о членах коллегиального исполнительного органа, лице, исполняющем функции единоличного исполнительного органа участника закупки;</w:t>
      </w:r>
    </w:p>
    <w:p w:rsidR="00000000" w:rsidRDefault="00307FCB">
      <w:pPr>
        <w:pStyle w:val="just"/>
      </w:pPr>
      <w:r>
        <w:t>- отсутствие у участника закупки - физического лица либо у руководителя, членов коллегиального исполнительного</w:t>
      </w:r>
      <w:r>
        <w:t xml:space="preserve"> органа или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</w:t>
      </w:r>
      <w:r>
        <w:t xml:space="preserve"> лишения права занимать определенные должности или заниматься определенной деятельностью, которые связаны с выполнением работы, являющейся объектом осуществляемой закупки, и административного наказания в виде дисквалификации.</w:t>
      </w:r>
    </w:p>
    <w:p w:rsidR="00000000" w:rsidRDefault="00307FCB">
      <w:pPr>
        <w:pStyle w:val="just"/>
      </w:pPr>
      <w:r>
        <w:t>Способы получения конкурсной д</w:t>
      </w:r>
      <w:r>
        <w:t>окументации</w:t>
      </w:r>
    </w:p>
    <w:p w:rsidR="00000000" w:rsidRDefault="00307FCB">
      <w:pPr>
        <w:pStyle w:val="just"/>
      </w:pPr>
      <w:r>
        <w:t>Порядок получения документации:</w:t>
      </w:r>
    </w:p>
    <w:p w:rsidR="00000000" w:rsidRDefault="00307FCB">
      <w:pPr>
        <w:pStyle w:val="just"/>
      </w:pPr>
      <w:r>
        <w:t xml:space="preserve">Конкурсная документация размещается в Единой информационной </w:t>
      </w:r>
      <w:r>
        <w:t>системе (на официальном сайте) по адресу: www.zakupki.gov.ru и доступна для любого заинтересованного лица без взимания платы.</w:t>
      </w:r>
    </w:p>
    <w:p w:rsidR="00000000" w:rsidRDefault="00307FCB">
      <w:pPr>
        <w:pStyle w:val="just"/>
      </w:pPr>
      <w:r>
        <w:t>На основании письменного запроса (заявления) конкурсная документация предоставляется любому заинтересованному лицу на бумажном нос</w:t>
      </w:r>
      <w:r>
        <w:t>ителе. Язык документации - русский. Конкурсная документация на бумажном носителе предоставляется бесплатно.</w:t>
      </w:r>
    </w:p>
    <w:p w:rsidR="00000000" w:rsidRDefault="00307FCB">
      <w:pPr>
        <w:pStyle w:val="just"/>
      </w:pPr>
      <w:r>
        <w:t>Заявление на предоставление документации оформляется в произвольной форме. В заявлении на предоставление документации на бумажном носителе необходим</w:t>
      </w:r>
      <w:r>
        <w:t>о указать наименование конкурса.</w:t>
      </w:r>
    </w:p>
    <w:p w:rsidR="00000000" w:rsidRDefault="00307FCB">
      <w:pPr>
        <w:pStyle w:val="just"/>
      </w:pPr>
      <w:r>
        <w:t>Место предоставление документации: _________________ (адрес места предоставления документации).</w:t>
      </w:r>
    </w:p>
    <w:p w:rsidR="00000000" w:rsidRDefault="00307FCB">
      <w:pPr>
        <w:pStyle w:val="just"/>
      </w:pPr>
      <w:r>
        <w:t>Сроки предоставления документации: с момента размещения извещения о проведении открытого конкурса в единой информационной систе</w:t>
      </w:r>
      <w:r>
        <w:t>ме (на официальном сайте) до 19.06.2014.</w:t>
      </w:r>
    </w:p>
    <w:p w:rsidR="00000000" w:rsidRDefault="00307FCB">
      <w:pPr>
        <w:pStyle w:val="just"/>
      </w:pPr>
      <w:r>
        <w:t>Конкурсная документация предоставляется ежедневно (кроме субботы, воскресенья и праздничных дней) с 9:00 до 13:00, с 14:00 до 18:00 (по местному времени); 21.03.2014 - с 9:00 до 10:00 (по местному времени).</w:t>
      </w:r>
    </w:p>
    <w:p w:rsidR="00000000" w:rsidRDefault="00307FCB">
      <w:pPr>
        <w:pStyle w:val="just"/>
      </w:pPr>
      <w:r>
        <w:t>Информац</w:t>
      </w:r>
      <w:r>
        <w:t>ия об открытом конкурсе</w:t>
      </w:r>
    </w:p>
    <w:p w:rsidR="00000000" w:rsidRDefault="00307FCB">
      <w:pPr>
        <w:pStyle w:val="just"/>
      </w:pPr>
      <w:r>
        <w:t>Место и порядок подачи заявок: заявка на участие в конкурсе подается в письменной форме в запечатанном конверте по адресу заказчика: ____________________ (адрес места приема заявок).</w:t>
      </w:r>
    </w:p>
    <w:p w:rsidR="00000000" w:rsidRDefault="00307FCB">
      <w:pPr>
        <w:pStyle w:val="just"/>
      </w:pPr>
      <w:r>
        <w:lastRenderedPageBreak/>
        <w:t xml:space="preserve">В соответствии с ч. 2 ст. 51 Федерального закона </w:t>
      </w:r>
      <w:r>
        <w:t>от 05.04.2013 N 44-ФЗ "О контрактной системе в сфере закупок товаров, работ, услуг для обеспечения государственных и муниципальных нужд" подача заявки в электронной форме не допускается.</w:t>
      </w:r>
    </w:p>
    <w:p w:rsidR="00000000" w:rsidRDefault="00307FCB">
      <w:pPr>
        <w:pStyle w:val="just"/>
      </w:pPr>
      <w:r>
        <w:t>Срок подачи заявок: с момента размещения извещения о проведении откры</w:t>
      </w:r>
      <w:r>
        <w:t>того конкурса в единой информационной системе (официальном сайте) до 19.06.2014.</w:t>
      </w:r>
    </w:p>
    <w:p w:rsidR="00000000" w:rsidRDefault="00307FCB">
      <w:pPr>
        <w:pStyle w:val="just"/>
      </w:pPr>
      <w:r>
        <w:t>Заявки принимаются ежедневно (кроме субботы, воскресенья и праздничных дней) с 9:00 до 13:00, с 14:00 до 18:00 (по местному времени); 19.06.2014 - с 9:00 до 10:00 (по местному</w:t>
      </w:r>
      <w:r>
        <w:t xml:space="preserve"> времени).</w:t>
      </w:r>
    </w:p>
    <w:p w:rsidR="00000000" w:rsidRDefault="00307FCB">
      <w:pPr>
        <w:pStyle w:val="just"/>
      </w:pPr>
      <w:r>
        <w:t>Место вскрытия конвертов с заявками на участие в открытом конкурсе: по адресу заказчика: __________________ (адрес вскрытия конвертов).</w:t>
      </w:r>
    </w:p>
    <w:p w:rsidR="00000000" w:rsidRDefault="00307FCB">
      <w:pPr>
        <w:pStyle w:val="just"/>
      </w:pPr>
      <w:r>
        <w:t>Дата и время вскрытия конвертов с заявками на участие в открытом конкурсе (по местному времени): 19.06.2014 в</w:t>
      </w:r>
      <w:r>
        <w:t xml:space="preserve"> 10:00.</w:t>
      </w:r>
    </w:p>
    <w:p w:rsidR="00000000" w:rsidRDefault="00307FCB">
      <w:pPr>
        <w:pStyle w:val="just"/>
      </w:pPr>
      <w:r>
        <w:t>Дата рассмотрения и оценки заявок на участие в открытом конкурсе: 22.06.2014.</w:t>
      </w:r>
    </w:p>
    <w:p w:rsidR="00000000" w:rsidRDefault="00307FCB">
      <w:pPr>
        <w:pStyle w:val="just"/>
      </w:pPr>
      <w:r>
        <w:t>Иная информация:</w:t>
      </w:r>
    </w:p>
    <w:p w:rsidR="00000000" w:rsidRDefault="00307FCB">
      <w:pPr>
        <w:pStyle w:val="just"/>
      </w:pPr>
      <w:r>
        <w:t>- преимущества учреждениям и предприятиям уголовно-исполнительной системы, организациям инвалидов, субъектам малого предпринимательства, социально ориент</w:t>
      </w:r>
      <w:r>
        <w:t>ированным некоммерческим организациям не предоставляются;</w:t>
      </w:r>
    </w:p>
    <w:p w:rsidR="00000000" w:rsidRDefault="00307FCB">
      <w:pPr>
        <w:pStyle w:val="just"/>
      </w:pPr>
      <w:r>
        <w:t>- к закупаемой продукции не применяется национальный режим, предусмотренный ст. 14 Федерального закона от 05.04.2013 N 44-ФЗ "О контрактной системе в сфере закупок товаров, работ, услуг для обеспече</w:t>
      </w:r>
      <w:r>
        <w:t>ния государственных и муниципальных нужд";</w:t>
      </w:r>
    </w:p>
    <w:p w:rsidR="00000000" w:rsidRDefault="00307FCB">
      <w:pPr>
        <w:pStyle w:val="just"/>
      </w:pPr>
      <w:r>
        <w:t xml:space="preserve">- требования энергетической эффективности товаров, работ, услуг, предусмотренные Федеральным законом от 23.11.2009 N 261-ФЗ "Об энергосбережении и о повышении энергетической эффективности и о внесении изменений в </w:t>
      </w:r>
      <w:r>
        <w:t>отдельные законодательные акты Российской Федерации", не установлены.</w:t>
      </w:r>
    </w:p>
    <w:p w:rsidR="00000000" w:rsidRDefault="00307F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https://порядокправа.рф/obrazecy/izveshhenie_o_provedenii_povtornogo_otkrytogo_konkursa_obrazec_zapolneniya.htm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FCB"/>
    <w:rsid w:val="0030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F66DC7-0199-4ECA-970D-BAC65BCD4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vedenii_povtornogo_otkrytogo_konkurs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1576</Words>
  <Characters>8989</Characters>
  <Application>Microsoft Office Word</Application>
  <DocSecurity>0</DocSecurity>
  <Lines>74</Lines>
  <Paragraphs>21</Paragraphs>
  <ScaleCrop>false</ScaleCrop>
  <Company/>
  <LinksUpToDate>false</LinksUpToDate>
  <CharactersWithSpaces>10544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повторного открытого конкурса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2022-08-09T11:42:00Z</dcterms:created>
  <dcterms:modified xsi:type="dcterms:W3CDTF">2022-08-09T11:42:00Z</dcterms:modified>
</cp:coreProperties>
</file>