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5EA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непригодности к применению игровых автоматов с денежным выигрышем</w:t>
      </w:r>
    </w:p>
    <w:p w:rsidR="00000000" w:rsidRDefault="00BA05EA">
      <w:pPr>
        <w:pStyle w:val="right"/>
      </w:pPr>
      <w:r>
        <w:t xml:space="preserve">Приложение 11 к Правилам проведения испытаний игровых автоматов с </w:t>
      </w:r>
      <w:r>
        <w:t>денежным выигрышем с целью утверждения типа и контроля за их соответствием утвержденному типу (в ред. Приказа Минпромэнерго РФ от 22.02.2008 N 68)</w:t>
      </w:r>
    </w:p>
    <w:p w:rsidR="00000000" w:rsidRDefault="00BA0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5EA">
      <w:pPr>
        <w:pStyle w:val="HTML"/>
      </w:pPr>
      <w:r>
        <w:t xml:space="preserve">       _____________________________________________________</w:t>
      </w:r>
    </w:p>
    <w:p w:rsidR="00000000" w:rsidRDefault="00BA05EA">
      <w:pPr>
        <w:pStyle w:val="HTML"/>
      </w:pPr>
      <w:r>
        <w:t>(наименование Центра испытаний игровых автомато</w:t>
      </w:r>
      <w:r>
        <w:t>в)</w:t>
      </w:r>
    </w:p>
    <w:p w:rsidR="00000000" w:rsidRDefault="00BA05EA">
      <w:pPr>
        <w:pStyle w:val="HTML"/>
      </w:pPr>
    </w:p>
    <w:p w:rsidR="00000000" w:rsidRDefault="00BA05EA">
      <w:pPr>
        <w:pStyle w:val="HTML"/>
      </w:pPr>
      <w:r>
        <w:t>ИЗВЕЩЕНИЕ</w:t>
      </w:r>
    </w:p>
    <w:p w:rsidR="00000000" w:rsidRDefault="00BA05EA">
      <w:pPr>
        <w:pStyle w:val="HTML"/>
      </w:pPr>
      <w:r>
        <w:t>О НЕПРИГОДНОСТИ К ПРИМЕНЕНИЮ ИГРОВЫХ АВТОМАТОВ</w:t>
      </w:r>
    </w:p>
    <w:p w:rsidR="00000000" w:rsidRDefault="00BA05EA">
      <w:pPr>
        <w:pStyle w:val="HTML"/>
      </w:pPr>
      <w:r>
        <w:t>С ДЕНЕЖНЫМ ВЫИГРЫШЕМ</w:t>
      </w:r>
    </w:p>
    <w:p w:rsidR="00000000" w:rsidRDefault="00BA05EA">
      <w:pPr>
        <w:pStyle w:val="HTML"/>
      </w:pPr>
    </w:p>
    <w:p w:rsidR="00000000" w:rsidRDefault="00BA05EA">
      <w:pPr>
        <w:pStyle w:val="HTML"/>
      </w:pPr>
      <w:r>
        <w:t>N</w:t>
      </w:r>
    </w:p>
    <w:p w:rsidR="00000000" w:rsidRDefault="00BA05EA">
      <w:pPr>
        <w:pStyle w:val="HTML"/>
      </w:pPr>
    </w:p>
    <w:p w:rsidR="00000000" w:rsidRDefault="00BA05EA">
      <w:pPr>
        <w:pStyle w:val="HTML"/>
      </w:pPr>
      <w:r>
        <w:t>Игровой автомат ______________________________________________</w:t>
      </w:r>
    </w:p>
    <w:p w:rsidR="00000000" w:rsidRDefault="00BA05EA">
      <w:pPr>
        <w:pStyle w:val="HTML"/>
      </w:pPr>
      <w:r>
        <w:t>(наименование, тип)</w:t>
      </w:r>
    </w:p>
    <w:p w:rsidR="00000000" w:rsidRDefault="00BA05EA">
      <w:pPr>
        <w:pStyle w:val="HTML"/>
      </w:pPr>
      <w:r>
        <w:t>Номер сертификата об утверждении типа ________________________</w:t>
      </w:r>
    </w:p>
    <w:p w:rsidR="00000000" w:rsidRDefault="00BA05EA">
      <w:pPr>
        <w:pStyle w:val="HTML"/>
      </w:pPr>
      <w:r>
        <w:t>Заводской номер ________</w:t>
      </w:r>
      <w:r>
        <w:t>________ принадлежащий _______________</w:t>
      </w:r>
    </w:p>
    <w:p w:rsidR="00000000" w:rsidRDefault="00BA05EA">
      <w:pPr>
        <w:pStyle w:val="HTML"/>
      </w:pPr>
      <w:r>
        <w:t>(наименование,</w:t>
      </w:r>
    </w:p>
    <w:p w:rsidR="00000000" w:rsidRDefault="00BA05EA">
      <w:pPr>
        <w:pStyle w:val="HTML"/>
      </w:pPr>
      <w:r>
        <w:t>__________________________________________________________________</w:t>
      </w:r>
    </w:p>
    <w:p w:rsidR="00000000" w:rsidRDefault="00BA05EA">
      <w:pPr>
        <w:pStyle w:val="HTML"/>
      </w:pPr>
      <w:r>
        <w:t>адрес юридического лица - владельца игрового автомата)</w:t>
      </w:r>
    </w:p>
    <w:p w:rsidR="00000000" w:rsidRDefault="00BA05EA">
      <w:pPr>
        <w:pStyle w:val="HTML"/>
      </w:pPr>
      <w:r>
        <w:t>не прошел контроль. По результатам _______________________________</w:t>
      </w:r>
    </w:p>
    <w:p w:rsidR="00000000" w:rsidRDefault="00BA05EA">
      <w:pPr>
        <w:pStyle w:val="HTML"/>
      </w:pPr>
      <w:r>
        <w:t xml:space="preserve">(первичного, </w:t>
      </w:r>
      <w:r>
        <w:t>периодического,</w:t>
      </w:r>
    </w:p>
    <w:p w:rsidR="00000000" w:rsidRDefault="00BA05EA">
      <w:pPr>
        <w:pStyle w:val="HTML"/>
      </w:pPr>
      <w:r>
        <w:t>внеочередного)</w:t>
      </w:r>
    </w:p>
    <w:p w:rsidR="00000000" w:rsidRDefault="00BA05EA">
      <w:pPr>
        <w:pStyle w:val="HTML"/>
      </w:pPr>
      <w:r>
        <w:t>контроля игровой автомат признан непригодным к применению. Причины</w:t>
      </w:r>
    </w:p>
    <w:p w:rsidR="00000000" w:rsidRDefault="00BA05EA">
      <w:pPr>
        <w:pStyle w:val="HTML"/>
      </w:pPr>
      <w:r>
        <w:t>непригодности ____________________________________________________</w:t>
      </w:r>
    </w:p>
    <w:p w:rsidR="00000000" w:rsidRDefault="00BA05EA">
      <w:pPr>
        <w:pStyle w:val="HTML"/>
      </w:pPr>
      <w:r>
        <w:t>__________________________________________________________________</w:t>
      </w:r>
    </w:p>
    <w:p w:rsidR="00000000" w:rsidRDefault="00BA05EA">
      <w:pPr>
        <w:pStyle w:val="HTML"/>
      </w:pPr>
    </w:p>
    <w:p w:rsidR="00000000" w:rsidRDefault="00BA05EA">
      <w:pPr>
        <w:pStyle w:val="HTML"/>
      </w:pPr>
      <w:r>
        <w:t>Контролер _____________</w:t>
      </w:r>
      <w:r>
        <w:t>___________   _____________________________</w:t>
      </w:r>
    </w:p>
    <w:p w:rsidR="00000000" w:rsidRDefault="00BA05EA">
      <w:pPr>
        <w:pStyle w:val="HTML"/>
      </w:pPr>
      <w:r>
        <w:t>(наименование ЦИ ИА)     (подпись) (инициалы, фамилия)</w:t>
      </w:r>
    </w:p>
    <w:p w:rsidR="00000000" w:rsidRDefault="00BA05EA">
      <w:pPr>
        <w:pStyle w:val="HTML"/>
      </w:pPr>
      <w:r>
        <w:t>Директор  ________________________   _____________________________</w:t>
      </w:r>
    </w:p>
    <w:p w:rsidR="00000000" w:rsidRDefault="00BA05EA">
      <w:pPr>
        <w:pStyle w:val="HTML"/>
      </w:pPr>
      <w:r>
        <w:t>(наименование ЦИ ИА)     (подпись) (инициалы, фамилия)</w:t>
      </w:r>
    </w:p>
    <w:p w:rsidR="00000000" w:rsidRDefault="00BA05EA">
      <w:pPr>
        <w:pStyle w:val="HTML"/>
      </w:pPr>
    </w:p>
    <w:p w:rsidR="00000000" w:rsidRDefault="00BA05EA">
      <w:pPr>
        <w:pStyle w:val="HTML"/>
      </w:pPr>
      <w:r>
        <w:t>20__ г.         М.П.</w:t>
      </w:r>
    </w:p>
    <w:p w:rsidR="00000000" w:rsidRDefault="00BA0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5EA">
      <w:pPr>
        <w:pStyle w:val="right"/>
      </w:pPr>
      <w:r>
        <w:t>Источник - Приказ Госстандарта России от 24.01.2000 № 22 (с изменениями и дополнениями на 2008 год)</w:t>
      </w:r>
    </w:p>
    <w:p w:rsidR="00000000" w:rsidRDefault="00BA0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https://порядокправа.рф/obrazecy/izveshhenie_o_neprigodnosti_k_primeneniyu_igrovyx_avtomatov_s_denezhnym_vyigryshem.htm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5EA"/>
    <w:rsid w:val="00BA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BF272-384E-4982-8B68-8BEF25C5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prigodnosti_k_primeneniyu_igrovyx_avtomatov_s_denezhnym_vyigry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непригодности к применению игровых автоматов с денежным выигрышем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