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54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по обслуживанию переносных ацетиленовых генераторов</w:t>
      </w:r>
    </w:p>
    <w:p w:rsidR="00000000" w:rsidRDefault="0079054B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7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4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ПО ОБСЛУЖИВАНИЮ ПЕРЕНОСНЫХ АЦЕТИЛЕНОВЫХ ГЕНЕРАТОРОВ</w:t>
      </w:r>
    </w:p>
    <w:p w:rsidR="00000000" w:rsidRDefault="0079054B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79054B">
      <w:pPr>
        <w:pStyle w:val="just"/>
      </w:pPr>
      <w:r>
        <w:t>1.1. Настоящая Инструкция распространяется на работников (сварщиков), выполняющих работы по обслуживанию переносных ацетиленовых генераторов, предназначенных для пол</w:t>
      </w:r>
      <w:r>
        <w:t>учения газообразного ацетилена из карбида кальция и воды для питания ацетиленом аппаратуры газопламенной обработки металлов.</w:t>
      </w:r>
    </w:p>
    <w:p w:rsidR="00000000" w:rsidRDefault="0079054B">
      <w:pPr>
        <w:pStyle w:val="just"/>
      </w:pPr>
      <w:r>
        <w:t xml:space="preserve">1.2. К работе по обслуживанию переносного генератора допускаются лица не моложе 18 лет, прошедшие медицинский осмотр и техническое </w:t>
      </w:r>
      <w:r>
        <w:t>обучение по данной специальности, сдавшие экзамен и имеющие удостоверение на право работ по обслуживанию переносных ацетиленовых генераторов.</w:t>
      </w:r>
    </w:p>
    <w:p w:rsidR="00000000" w:rsidRDefault="0079054B">
      <w:pPr>
        <w:pStyle w:val="just"/>
      </w:pPr>
      <w:r>
        <w:t>1.3. Допуск к работе сварщика оформляется приказом по предприятию после проведения вводного инструктажа и выдачи у</w:t>
      </w:r>
      <w:r>
        <w:t>достоверения о проверке знаний по охране труда.</w:t>
      </w:r>
    </w:p>
    <w:p w:rsidR="00000000" w:rsidRDefault="0079054B">
      <w:pPr>
        <w:pStyle w:val="just"/>
      </w:pPr>
      <w:r>
        <w:t>1.4. Все работы после первичного инструктажа на рабочем месте и проверки знаний в течение 2 - 5 смен (в зависимости от стажа, опыта и характера работы) выполняются под наблюдением мастера или опытного работни</w:t>
      </w:r>
      <w:r>
        <w:t>ка, после чего оформляется допуск работников к самостоятельной работе.</w:t>
      </w:r>
    </w:p>
    <w:p w:rsidR="00000000" w:rsidRDefault="0079054B">
      <w:pPr>
        <w:pStyle w:val="just"/>
      </w:pPr>
      <w:r>
        <w:t>1.5. Сварщик, получивший инструктаж и показавший неудовлетворительные знания, к работе не допускается и должен пройти повторный инструктаж.</w:t>
      </w:r>
    </w:p>
    <w:p w:rsidR="00000000" w:rsidRDefault="0079054B">
      <w:pPr>
        <w:pStyle w:val="just"/>
      </w:pPr>
      <w:r>
        <w:t>1.6. Не реже одного раза в 3 мес. сварщику не</w:t>
      </w:r>
      <w:r>
        <w:t>обходимо пройти повторный инструктаж по безопасным приемам и методам работы. Не реже одного раза в 12 мес. проводится проверка знаний специально созданной комиссией под председательством работника, назначенного приказом руководителя предприятия. Результаты</w:t>
      </w:r>
      <w:r>
        <w:t xml:space="preserve"> проверки знаний оформляются протоколом, номер которого проставляется в удостоверении и утверждается печатью предприятия.</w:t>
      </w:r>
    </w:p>
    <w:p w:rsidR="00000000" w:rsidRDefault="0079054B">
      <w:pPr>
        <w:pStyle w:val="just"/>
      </w:pPr>
      <w:r>
        <w:t>1.7. Сварщикам следует проходить медицинский осмотр один раз в 2 года.</w:t>
      </w:r>
    </w:p>
    <w:p w:rsidR="00000000" w:rsidRDefault="0079054B">
      <w:pPr>
        <w:pStyle w:val="just"/>
      </w:pPr>
      <w:r>
        <w:t>1.8. Сварщику необходимо соблюдать установленный администрацией</w:t>
      </w:r>
      <w:r>
        <w:t xml:space="preserve"> режим труда и отдыха.</w:t>
      </w:r>
    </w:p>
    <w:p w:rsidR="00000000" w:rsidRDefault="0079054B">
      <w:pPr>
        <w:pStyle w:val="just"/>
      </w:pPr>
      <w:r>
        <w:t>1.9. Получение ацетилена в переносных генераторах относится к категории взрывоопасных и вредных производств.</w:t>
      </w:r>
    </w:p>
    <w:p w:rsidR="00000000" w:rsidRDefault="0079054B">
      <w:pPr>
        <w:pStyle w:val="just"/>
      </w:pPr>
      <w:r>
        <w:lastRenderedPageBreak/>
        <w:t xml:space="preserve">Несоблюдение правил охраны труда, пожарной безопасности, а также норм технического режима может привести к авариям. Поэтому </w:t>
      </w:r>
      <w:r>
        <w:t>от сварщиков требуется особая внимательность и четкое знание безопасных приемов работы.</w:t>
      </w:r>
    </w:p>
    <w:p w:rsidR="00000000" w:rsidRDefault="0079054B">
      <w:pPr>
        <w:pStyle w:val="just"/>
      </w:pPr>
      <w:r>
        <w:t>1.10. На сварщиков возможно воздействие следующих опасных и вредных производственных факторов:</w:t>
      </w:r>
    </w:p>
    <w:p w:rsidR="00000000" w:rsidRDefault="0079054B">
      <w:pPr>
        <w:pStyle w:val="just"/>
      </w:pPr>
      <w:r>
        <w:t>ацетилен;</w:t>
      </w:r>
    </w:p>
    <w:p w:rsidR="00000000" w:rsidRDefault="0079054B">
      <w:pPr>
        <w:pStyle w:val="just"/>
      </w:pPr>
      <w:r>
        <w:t>газообразные токсичные примеси в ацетилене: сероводород и фосфо</w:t>
      </w:r>
      <w:r>
        <w:t>ристый водород;</w:t>
      </w:r>
    </w:p>
    <w:p w:rsidR="00000000" w:rsidRDefault="0079054B">
      <w:pPr>
        <w:pStyle w:val="just"/>
      </w:pPr>
      <w:r>
        <w:t>аэрозоли, образующиеся при сварке или резке.</w:t>
      </w:r>
    </w:p>
    <w:p w:rsidR="00000000" w:rsidRDefault="0079054B">
      <w:pPr>
        <w:pStyle w:val="just"/>
      </w:pPr>
      <w:r>
        <w:t>1.11. В соответствии с Типовыми отраслевыми нормами сварщик обеспечивается бесплатной спецодеждой, спецобувью и другими средствами индивидуальной защиты (СИЗ):</w:t>
      </w:r>
    </w:p>
    <w:p w:rsidR="00000000" w:rsidRDefault="0079054B">
      <w:pPr>
        <w:pStyle w:val="just"/>
      </w:pPr>
      <w:r>
        <w:t>перчатки резиновые и брезентовые;</w:t>
      </w:r>
    </w:p>
    <w:p w:rsidR="00000000" w:rsidRDefault="0079054B">
      <w:pPr>
        <w:pStyle w:val="just"/>
      </w:pPr>
      <w:r>
        <w:t>ф</w:t>
      </w:r>
      <w:r>
        <w:t>артуки резиновые;</w:t>
      </w:r>
    </w:p>
    <w:p w:rsidR="00000000" w:rsidRDefault="0079054B">
      <w:pPr>
        <w:pStyle w:val="just"/>
      </w:pPr>
      <w:r>
        <w:t>респираторы;</w:t>
      </w:r>
    </w:p>
    <w:p w:rsidR="00000000" w:rsidRDefault="0079054B">
      <w:pPr>
        <w:pStyle w:val="just"/>
      </w:pPr>
      <w:r>
        <w:t>защитные очки закрытого типа со стеклами, имеющими соответствующую плотность светофильтров, или щитки.</w:t>
      </w:r>
    </w:p>
    <w:p w:rsidR="00000000" w:rsidRDefault="0079054B">
      <w:pPr>
        <w:pStyle w:val="just"/>
      </w:pPr>
      <w:r>
        <w:t>1.12. Сварщику, кроме настоящей Инструкции, следует знать:</w:t>
      </w:r>
    </w:p>
    <w:p w:rsidR="00000000" w:rsidRDefault="0079054B">
      <w:pPr>
        <w:pStyle w:val="just"/>
      </w:pPr>
      <w:r>
        <w:t>план ликвидации аварийных ситуаций на своем рабочем месте;</w:t>
      </w:r>
    </w:p>
    <w:p w:rsidR="00000000" w:rsidRDefault="0079054B">
      <w:pPr>
        <w:pStyle w:val="just"/>
      </w:pPr>
      <w:r>
        <w:t>инст</w:t>
      </w:r>
      <w:r>
        <w:t>рукцию по эксплуатации ацетиленового генератора;</w:t>
      </w:r>
    </w:p>
    <w:p w:rsidR="00000000" w:rsidRDefault="0079054B">
      <w:pPr>
        <w:pStyle w:val="just"/>
      </w:pPr>
      <w:r>
        <w:t>инструкцию по аварийной остановке ацетиленового генератора;</w:t>
      </w:r>
    </w:p>
    <w:p w:rsidR="00000000" w:rsidRDefault="0079054B">
      <w:pPr>
        <w:pStyle w:val="just"/>
      </w:pPr>
      <w:r>
        <w:t>инструкции по противопожарной безопасности на своем рабочем месте;</w:t>
      </w:r>
    </w:p>
    <w:p w:rsidR="00000000" w:rsidRDefault="0079054B">
      <w:pPr>
        <w:pStyle w:val="just"/>
      </w:pPr>
      <w:r>
        <w:t>правила пользования СИЗ (респираторы, щитки, очки и т.д.);</w:t>
      </w:r>
    </w:p>
    <w:p w:rsidR="00000000" w:rsidRDefault="0079054B">
      <w:pPr>
        <w:pStyle w:val="just"/>
      </w:pPr>
      <w:r>
        <w:t>правила оказания первой помощи при несчастных случаях;</w:t>
      </w:r>
    </w:p>
    <w:p w:rsidR="00000000" w:rsidRDefault="0079054B">
      <w:pPr>
        <w:pStyle w:val="just"/>
      </w:pPr>
      <w:r>
        <w:t>правила личной гигиены.</w:t>
      </w:r>
    </w:p>
    <w:p w:rsidR="00000000" w:rsidRDefault="0079054B">
      <w:pPr>
        <w:pStyle w:val="just"/>
      </w:pPr>
      <w:r>
        <w:t>1.13. О случаях травмирования сварщика следует немедленно сообщить начальнику смены или начальнику станции.</w:t>
      </w:r>
    </w:p>
    <w:p w:rsidR="00000000" w:rsidRDefault="0079054B">
      <w:pPr>
        <w:pStyle w:val="just"/>
      </w:pPr>
      <w:r>
        <w:t>1.14. Рабо</w:t>
      </w:r>
      <w:r>
        <w:t>тники несут ответственность за нарушение требований настоящей Инструкции в соответствии с действующим законодательством.</w:t>
      </w:r>
    </w:p>
    <w:p w:rsidR="00000000" w:rsidRDefault="007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4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79054B">
      <w:pPr>
        <w:pStyle w:val="just"/>
      </w:pPr>
      <w:r>
        <w:t>2.1. Надеть положенную по нормам спецодежду и обувь.</w:t>
      </w:r>
    </w:p>
    <w:p w:rsidR="00000000" w:rsidRDefault="0079054B">
      <w:pPr>
        <w:pStyle w:val="just"/>
      </w:pPr>
      <w:r>
        <w:t xml:space="preserve">2.2. Подготовить мыльный раствор </w:t>
      </w:r>
      <w:r>
        <w:t>для проверки пропусков газа.</w:t>
      </w:r>
    </w:p>
    <w:p w:rsidR="00000000" w:rsidRDefault="0079054B">
      <w:pPr>
        <w:pStyle w:val="just"/>
      </w:pPr>
      <w:r>
        <w:t>2.3. Установить генератор в вертикальном положении в таком месте, чтобы исключить его падение, на открытом воздухе или под навесом.</w:t>
      </w:r>
    </w:p>
    <w:p w:rsidR="00000000" w:rsidRDefault="0079054B">
      <w:pPr>
        <w:pStyle w:val="just"/>
      </w:pPr>
      <w:r>
        <w:t>2.4. Установить на генератор предохранительное устройство (затвор), предохранительный клапан, м</w:t>
      </w:r>
      <w:r>
        <w:t>анометр или индикатор среднего давления.</w:t>
      </w:r>
    </w:p>
    <w:p w:rsidR="00000000" w:rsidRDefault="0079054B">
      <w:pPr>
        <w:pStyle w:val="just"/>
      </w:pPr>
      <w:r>
        <w:t>2.5. Залить воду в генератор до контрольного уровня (крана) и в затвор, если он водяного типа.</w:t>
      </w:r>
    </w:p>
    <w:p w:rsidR="00000000" w:rsidRDefault="0079054B">
      <w:pPr>
        <w:pStyle w:val="just"/>
      </w:pPr>
      <w:r>
        <w:t>2.6. Загрузить карбид кальция с размерами кусков 25 - 80 мм в сухую загрузочную корзину в количестве, рекомендуемом в за</w:t>
      </w:r>
      <w:r>
        <w:t>висимости от выполняемой работы, но не более объема единовременной загрузки для данного вида генератора.</w:t>
      </w:r>
    </w:p>
    <w:p w:rsidR="00000000" w:rsidRDefault="0079054B">
      <w:pPr>
        <w:pStyle w:val="just"/>
      </w:pPr>
      <w:r>
        <w:t>2.7. Проверить наличие газосварочного инструмента (горелки или резака), рукавов кислородных, ацетиленовых и кислородного баллона.</w:t>
      </w:r>
    </w:p>
    <w:p w:rsidR="00000000" w:rsidRDefault="0079054B">
      <w:pPr>
        <w:pStyle w:val="just"/>
      </w:pPr>
      <w:r>
        <w:t>2.8. Проверить плотно</w:t>
      </w:r>
      <w:r>
        <w:t>сть и прочность присоединения газовых рукавов к горелке (резаку) и редуктору.</w:t>
      </w:r>
    </w:p>
    <w:p w:rsidR="00000000" w:rsidRDefault="0079054B">
      <w:pPr>
        <w:pStyle w:val="just"/>
      </w:pPr>
      <w:r>
        <w:t>2.9. Проверить наличие достаточного подсоса в инжекторной аппаратуре.</w:t>
      </w:r>
    </w:p>
    <w:p w:rsidR="00000000" w:rsidRDefault="0079054B">
      <w:pPr>
        <w:pStyle w:val="just"/>
      </w:pPr>
      <w:r>
        <w:t>2.10. Установить генератор на расстоянии не менее 10 м от места выполнения газопламенных работ, а также от л</w:t>
      </w:r>
      <w:r>
        <w:t>юбого другого источника огня и искр.</w:t>
      </w:r>
    </w:p>
    <w:p w:rsidR="00000000" w:rsidRDefault="0079054B">
      <w:pPr>
        <w:pStyle w:val="just"/>
      </w:pPr>
      <w:r>
        <w:t>2.11. Запустить генератор в работу после стабилизации давления, продуть рукава и сварочную аппаратуру ацетиленом, открыть подачу кислорода и зажечь горелку (резак).</w:t>
      </w:r>
    </w:p>
    <w:p w:rsidR="00000000" w:rsidRDefault="007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4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79054B">
      <w:pPr>
        <w:pStyle w:val="just"/>
      </w:pPr>
      <w:r>
        <w:t>3.1. Работ</w:t>
      </w:r>
      <w:r>
        <w:t>ать только в спецодежде и СИЗ.</w:t>
      </w:r>
    </w:p>
    <w:p w:rsidR="00000000" w:rsidRDefault="0079054B">
      <w:pPr>
        <w:pStyle w:val="just"/>
      </w:pPr>
      <w:r>
        <w:t>3.2. Следить за показанием давления по манометру. Если давление в генераторе поднялось выше максимально допустимого, сброс газа должен произойти через предохранительный клапан; если клапан не сработал, через него следует прин</w:t>
      </w:r>
      <w:r>
        <w:t>удительно выпускать ацетилен в атмосферу.</w:t>
      </w:r>
    </w:p>
    <w:p w:rsidR="00000000" w:rsidRDefault="0079054B">
      <w:pPr>
        <w:pStyle w:val="just"/>
      </w:pPr>
      <w:r>
        <w:t>3.3. Отбор газа производить равномерно, не допускать форсирования производительности.</w:t>
      </w:r>
    </w:p>
    <w:p w:rsidR="00000000" w:rsidRDefault="0079054B">
      <w:pPr>
        <w:pStyle w:val="just"/>
      </w:pPr>
      <w:r>
        <w:t>3.4. Разгрузку генератора производить только после полного разложения карбида кальция.</w:t>
      </w:r>
    </w:p>
    <w:p w:rsidR="00000000" w:rsidRDefault="0079054B">
      <w:pPr>
        <w:pStyle w:val="just"/>
      </w:pPr>
      <w:r>
        <w:t xml:space="preserve">Для перезарядки генератора после полного </w:t>
      </w:r>
      <w:r>
        <w:t>разложения карбида кальция: сбросить остаток ацетилена в атмосферу, отключить газосварочную аппаратуру, снять предохранительный затвор, промыть корзину, слить воду и ил из генератора, конденсат из рукава.</w:t>
      </w:r>
    </w:p>
    <w:p w:rsidR="00000000" w:rsidRDefault="0079054B">
      <w:pPr>
        <w:pStyle w:val="just"/>
      </w:pPr>
      <w:r>
        <w:t xml:space="preserve">3.5. Не допускать разрежения в генераторе, так как </w:t>
      </w:r>
      <w:r>
        <w:t>при этом возможен подсос воздуха и образование взрывоопасной ацетилено-воздушной смеси.</w:t>
      </w:r>
    </w:p>
    <w:p w:rsidR="00000000" w:rsidRDefault="0079054B">
      <w:pPr>
        <w:pStyle w:val="just"/>
      </w:pPr>
      <w:r>
        <w:t>3.6. Применение металлического инструмента может привести при ударе к образованию искры, поэтому следует применять неискрообразующий инструмент.</w:t>
      </w:r>
    </w:p>
    <w:p w:rsidR="00000000" w:rsidRDefault="0079054B">
      <w:pPr>
        <w:pStyle w:val="just"/>
      </w:pPr>
      <w:r>
        <w:t>3.7. При работе запрещается:</w:t>
      </w:r>
    </w:p>
    <w:p w:rsidR="00000000" w:rsidRDefault="0079054B">
      <w:pPr>
        <w:pStyle w:val="just"/>
      </w:pPr>
      <w:r>
        <w:t>встряхивать и качать работающий генератор;</w:t>
      </w:r>
    </w:p>
    <w:p w:rsidR="00000000" w:rsidRDefault="0079054B">
      <w:pPr>
        <w:pStyle w:val="just"/>
      </w:pPr>
      <w:r>
        <w:t>эксплуатировать генератор без предохранительного устройства, предохранительного клапана и манометра;</w:t>
      </w:r>
    </w:p>
    <w:p w:rsidR="00000000" w:rsidRDefault="0079054B">
      <w:pPr>
        <w:pStyle w:val="just"/>
      </w:pPr>
      <w:r>
        <w:t>оставлять загруженный генератор без надзора;</w:t>
      </w:r>
    </w:p>
    <w:p w:rsidR="00000000" w:rsidRDefault="0079054B">
      <w:pPr>
        <w:pStyle w:val="just"/>
      </w:pPr>
      <w:r>
        <w:t>работать от одного генератора двум или</w:t>
      </w:r>
      <w:r>
        <w:t xml:space="preserve"> более сварщикам;</w:t>
      </w:r>
    </w:p>
    <w:p w:rsidR="00000000" w:rsidRDefault="0079054B">
      <w:pPr>
        <w:pStyle w:val="just"/>
      </w:pPr>
      <w:r>
        <w:t>применять карбид кальция с размером кусков менее 25 - 80 мм;</w:t>
      </w:r>
    </w:p>
    <w:p w:rsidR="00000000" w:rsidRDefault="0079054B">
      <w:pPr>
        <w:pStyle w:val="just"/>
      </w:pPr>
      <w:r>
        <w:t>использовать повторно воду после отработки первой загрузки карбида кальция;</w:t>
      </w:r>
    </w:p>
    <w:p w:rsidR="00000000" w:rsidRDefault="0079054B">
      <w:pPr>
        <w:pStyle w:val="just"/>
      </w:pPr>
      <w:r>
        <w:t>производить слив карбидного ила в неположенном месте (в канализацию или на территорию участка);</w:t>
      </w:r>
    </w:p>
    <w:p w:rsidR="00000000" w:rsidRDefault="0079054B">
      <w:pPr>
        <w:pStyle w:val="just"/>
      </w:pPr>
      <w:r>
        <w:t>разби</w:t>
      </w:r>
      <w:r>
        <w:t>рать и собирать предохранительное устройство без последующей его проверки на герметичность, на сопротивление газа и способность задерживать детонационное горение ацетилено-кислородной смеси;</w:t>
      </w:r>
    </w:p>
    <w:p w:rsidR="00000000" w:rsidRDefault="0079054B">
      <w:pPr>
        <w:pStyle w:val="just"/>
      </w:pPr>
      <w:r>
        <w:t>оставлять генератор с неразложившимся карбидом кальция.</w:t>
      </w:r>
    </w:p>
    <w:p w:rsidR="00000000" w:rsidRDefault="007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4B">
      <w:pPr>
        <w:pStyle w:val="3"/>
        <w:rPr>
          <w:rFonts w:eastAsia="Times New Roman"/>
        </w:rPr>
      </w:pPr>
      <w:r>
        <w:rPr>
          <w:rFonts w:eastAsia="Times New Roman"/>
        </w:rPr>
        <w:t>4. ТРЕБО</w:t>
      </w:r>
      <w:r>
        <w:rPr>
          <w:rFonts w:eastAsia="Times New Roman"/>
        </w:rPr>
        <w:t>ВАНИЯ ОХРАНЫ ТРУДА В АВАРИЙНЫХ СИТУАЦИЯХ</w:t>
      </w:r>
    </w:p>
    <w:p w:rsidR="00000000" w:rsidRDefault="0079054B">
      <w:pPr>
        <w:pStyle w:val="just"/>
      </w:pPr>
      <w:r>
        <w:t>4.1. В случае возникновения опасности или ситуаций, которые могут привести к авариям или несчастным случаям, сварщику необходимо:</w:t>
      </w:r>
    </w:p>
    <w:p w:rsidR="00000000" w:rsidRDefault="0079054B">
      <w:pPr>
        <w:pStyle w:val="just"/>
      </w:pPr>
      <w:r>
        <w:t>отключить газосварочную аппаратуру;</w:t>
      </w:r>
    </w:p>
    <w:p w:rsidR="00000000" w:rsidRDefault="0079054B">
      <w:pPr>
        <w:pStyle w:val="just"/>
      </w:pPr>
      <w:r>
        <w:t>принудительно через предохранительный клапан сбро</w:t>
      </w:r>
      <w:r>
        <w:t>сить давление в атмосферу.</w:t>
      </w:r>
    </w:p>
    <w:p w:rsidR="00000000" w:rsidRDefault="0079054B">
      <w:pPr>
        <w:pStyle w:val="just"/>
      </w:pPr>
      <w:r>
        <w:t>4.2. При невозможности отбора газа (давление в генераторе возрастает выше максимального в несколько раз) необходимо сбросить давление в атмосферу, дать генератору полностью остыть, открыть крышку и вынуть загрузочное устройство с</w:t>
      </w:r>
      <w:r>
        <w:t xml:space="preserve"> неразложившимся карбидом кальция.</w:t>
      </w:r>
    </w:p>
    <w:p w:rsidR="00000000" w:rsidRDefault="0079054B">
      <w:pPr>
        <w:pStyle w:val="just"/>
      </w:pPr>
      <w:r>
        <w:t>4.3. При отборе ацетилена до полного снижения давления происходит подсос воздуха или кислорода, что может привести к возникновению обратного удара пламени.</w:t>
      </w:r>
    </w:p>
    <w:p w:rsidR="00000000" w:rsidRDefault="0079054B">
      <w:pPr>
        <w:pStyle w:val="just"/>
      </w:pPr>
      <w:r>
        <w:t>После каждого обратного удара происходит срабатывание предохранит</w:t>
      </w:r>
      <w:r>
        <w:t>ельного устройства, т.е. задержание детонационного горения ацетилено-кислородной смеси. В этом случае необходимо отсоединить предохранительный затвор и заменить его на другой.</w:t>
      </w:r>
    </w:p>
    <w:p w:rsidR="00000000" w:rsidRDefault="0079054B">
      <w:pPr>
        <w:pStyle w:val="just"/>
      </w:pPr>
      <w:r>
        <w:t>4.4. Генератор не обеспечивает номинальную производительность, если в процессе р</w:t>
      </w:r>
      <w:r>
        <w:t>аботы произошло заиливание карбида кальция. Это может привести к повышению температуры, давления, к образованию продуктов полимеризации и взрыву генератора. Необходимо дать остыть генератору, при необходимости сбросить давление в атмосферу, медленно открыт</w:t>
      </w:r>
      <w:r>
        <w:t>ь крышку и разгрузить корзину.</w:t>
      </w:r>
    </w:p>
    <w:p w:rsidR="00000000" w:rsidRDefault="007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4B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79054B">
      <w:pPr>
        <w:pStyle w:val="just"/>
      </w:pPr>
      <w:r>
        <w:t>5.1. В конце смены полностью доработать карбид кальция, разгрузить генератор. Промыть генератор и загрузочную корзину водой, слить воду из предохранительного устройства (мокрого</w:t>
      </w:r>
      <w:r>
        <w:t xml:space="preserve"> типа).</w:t>
      </w:r>
    </w:p>
    <w:p w:rsidR="00000000" w:rsidRDefault="0079054B">
      <w:pPr>
        <w:pStyle w:val="just"/>
      </w:pPr>
      <w:r>
        <w:t>5.2. Оставшийся карбид кальция поместить в герметичную емкость и сдать мастеру.</w:t>
      </w:r>
    </w:p>
    <w:p w:rsidR="00000000" w:rsidRDefault="0079054B">
      <w:pPr>
        <w:pStyle w:val="just"/>
      </w:pPr>
      <w:r>
        <w:t>5.3. Продуть рукава от конденсата.</w:t>
      </w:r>
    </w:p>
    <w:p w:rsidR="00000000" w:rsidRDefault="0079054B">
      <w:pPr>
        <w:pStyle w:val="just"/>
      </w:pPr>
      <w:r>
        <w:t>5.4. Убрать рабочий инструмент.</w:t>
      </w:r>
    </w:p>
    <w:p w:rsidR="00000000" w:rsidRDefault="0079054B">
      <w:pPr>
        <w:pStyle w:val="just"/>
      </w:pPr>
      <w:r>
        <w:t>5.5. Произвести уборку рабочего места.</w:t>
      </w:r>
    </w:p>
    <w:p w:rsidR="00000000" w:rsidRDefault="0079054B">
      <w:pPr>
        <w:pStyle w:val="just"/>
      </w:pPr>
      <w:r>
        <w:t>5.6. Чистый генератор в комплекте с инструментом и рукавами по</w:t>
      </w:r>
      <w:r>
        <w:t>местить на склад.</w:t>
      </w:r>
    </w:p>
    <w:p w:rsidR="00000000" w:rsidRDefault="0079054B">
      <w:pPr>
        <w:pStyle w:val="just"/>
      </w:pPr>
      <w:r>
        <w:t>5.7. Доложить сменному мастеру об окончании работ.</w:t>
      </w:r>
    </w:p>
    <w:p w:rsidR="00000000" w:rsidRDefault="0079054B">
      <w:pPr>
        <w:pStyle w:val="just"/>
      </w:pPr>
      <w:r>
        <w:t>5.8. Снять и привести в порядок спецодежду и СИЗ.</w:t>
      </w:r>
    </w:p>
    <w:p w:rsidR="00000000" w:rsidRDefault="0079054B">
      <w:pPr>
        <w:pStyle w:val="just"/>
      </w:pPr>
      <w:r>
        <w:t>5.9. Вымыть лицо и руки теплой водой с мылом или принять душ.</w:t>
      </w:r>
    </w:p>
    <w:p w:rsidR="00000000" w:rsidRDefault="0079054B">
      <w:pPr>
        <w:pStyle w:val="just"/>
      </w:pPr>
      <w:r>
        <w:t>5.10. Выключить свет.</w:t>
      </w:r>
    </w:p>
    <w:p w:rsidR="00000000" w:rsidRDefault="0079054B">
      <w:pPr>
        <w:pStyle w:val="just"/>
      </w:pPr>
      <w:r>
        <w:t>5.11. Покидать свое рабочее место только с разрешения мастера.</w:t>
      </w:r>
    </w:p>
    <w:p w:rsidR="00000000" w:rsidRDefault="007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54B">
      <w:pPr>
        <w:pStyle w:val="right"/>
      </w:pPr>
      <w:r>
        <w:t>Источник - Методические рекомендации Минтруда РФ от 13.05.2004</w:t>
      </w:r>
    </w:p>
    <w:p w:rsidR="00000000" w:rsidRDefault="00790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https://порядокправа.рф/obrazecy/instrukciya_po_oxrane_truda_po_obsluzhivaniyu_perenosnyx_acetilenovyx_generatorov.htm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4B"/>
    <w:rsid w:val="0079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AAF7B8-E5AD-4903-B2E2-BAC2EF49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o_obsluzhivaniyu_perenosnyx_acetilenovyx_gener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1376</Words>
  <Characters>7845</Characters>
  <Application>Microsoft Office Word</Application>
  <DocSecurity>0</DocSecurity>
  <Lines>65</Lines>
  <Paragraphs>18</Paragraphs>
  <ScaleCrop>false</ScaleCrop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по обслуживанию переносных ацетиленовых генераторов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