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D0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резчика стекла</w:t>
      </w:r>
    </w:p>
    <w:p w:rsidR="00000000" w:rsidRDefault="00645D05">
      <w:pPr>
        <w:pStyle w:val="HTML"/>
      </w:pPr>
      <w:r>
        <w:t xml:space="preserve">           ____________________________________________________</w:t>
      </w:r>
    </w:p>
    <w:p w:rsidR="00000000" w:rsidRDefault="00645D05">
      <w:pPr>
        <w:pStyle w:val="HTML"/>
      </w:pPr>
      <w:r>
        <w:t>(наименование организации)</w:t>
      </w:r>
    </w:p>
    <w:p w:rsidR="00000000" w:rsidRDefault="00645D05">
      <w:pPr>
        <w:pStyle w:val="HTML"/>
      </w:pPr>
    </w:p>
    <w:p w:rsidR="00000000" w:rsidRDefault="00645D05">
      <w:pPr>
        <w:pStyle w:val="HTML"/>
      </w:pPr>
      <w:r>
        <w:t>----------------------------------------</w:t>
      </w:r>
    </w:p>
    <w:p w:rsidR="00000000" w:rsidRDefault="00645D05">
      <w:pPr>
        <w:pStyle w:val="HTML"/>
      </w:pPr>
      <w:r>
        <w:t>¦Дата    ¦Обозначение   ¦Отметка об    ¦</w:t>
      </w:r>
    </w:p>
    <w:p w:rsidR="00000000" w:rsidRDefault="00645D05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645D05">
      <w:pPr>
        <w:pStyle w:val="HTML"/>
      </w:pPr>
      <w:r>
        <w:t>¦        ¦инструкции    ¦              ¦</w:t>
      </w:r>
    </w:p>
    <w:p w:rsidR="00000000" w:rsidRDefault="00645D05">
      <w:pPr>
        <w:pStyle w:val="HTML"/>
      </w:pPr>
      <w:r>
        <w:t>---------+--------------+---------------</w:t>
      </w:r>
    </w:p>
    <w:p w:rsidR="00000000" w:rsidRDefault="00645D05">
      <w:pPr>
        <w:pStyle w:val="HTML"/>
      </w:pPr>
    </w:p>
    <w:p w:rsidR="00000000" w:rsidRDefault="00645D05">
      <w:pPr>
        <w:pStyle w:val="HTML"/>
      </w:pPr>
      <w:r>
        <w:t>СОГЛАСОВАНО                                   УТВЕРЖДАЮ</w:t>
      </w:r>
    </w:p>
    <w:p w:rsidR="00000000" w:rsidRDefault="00645D05">
      <w:pPr>
        <w:pStyle w:val="HTML"/>
      </w:pPr>
    </w:p>
    <w:p w:rsidR="00000000" w:rsidRDefault="00645D05">
      <w:pPr>
        <w:pStyle w:val="HTML"/>
      </w:pPr>
      <w:r>
        <w:t>Наименование должности                        Наименование должности</w:t>
      </w:r>
    </w:p>
    <w:p w:rsidR="00000000" w:rsidRDefault="00645D05">
      <w:pPr>
        <w:pStyle w:val="HTML"/>
      </w:pPr>
      <w:r>
        <w:t>руководителя профсоюзного либо</w:t>
      </w:r>
      <w:r>
        <w:t xml:space="preserve">                работодателя</w:t>
      </w:r>
    </w:p>
    <w:p w:rsidR="00000000" w:rsidRDefault="00645D05">
      <w:pPr>
        <w:pStyle w:val="HTML"/>
      </w:pPr>
      <w:r>
        <w:t>иного уполномоченного                         _________ ___________________</w:t>
      </w:r>
    </w:p>
    <w:p w:rsidR="00000000" w:rsidRDefault="00645D05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645D05">
      <w:pPr>
        <w:pStyle w:val="HTML"/>
      </w:pPr>
    </w:p>
    <w:p w:rsidR="00000000" w:rsidRDefault="00645D05">
      <w:pPr>
        <w:pStyle w:val="HTML"/>
      </w:pPr>
      <w:r>
        <w:t>_________ ____________________</w:t>
      </w:r>
    </w:p>
    <w:p w:rsidR="00000000" w:rsidRDefault="00645D05">
      <w:pPr>
        <w:pStyle w:val="HTML"/>
      </w:pPr>
      <w:r>
        <w:t xml:space="preserve">(подпись) (инициалы, фамилия)              </w:t>
      </w:r>
      <w:r>
        <w:t xml:space="preserve">   Дата утверждения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just"/>
      </w:pPr>
      <w:r>
        <w:t>Дата согласования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just"/>
      </w:pPr>
      <w:r>
        <w:t>или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just"/>
      </w:pPr>
      <w:r>
        <w:t>СОГЛАСОВАНО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just"/>
      </w:pPr>
      <w:r>
        <w:t>Реквизиты документа,</w:t>
      </w:r>
    </w:p>
    <w:p w:rsidR="00000000" w:rsidRDefault="00645D05">
      <w:pPr>
        <w:pStyle w:val="just"/>
      </w:pPr>
      <w:r>
        <w:t>выражающего мнение профсоюзного</w:t>
      </w:r>
    </w:p>
    <w:p w:rsidR="00000000" w:rsidRDefault="00645D05">
      <w:pPr>
        <w:pStyle w:val="just"/>
      </w:pPr>
      <w:r>
        <w:t>или иного уполномоченного</w:t>
      </w:r>
    </w:p>
    <w:p w:rsidR="00000000" w:rsidRDefault="00645D05">
      <w:pPr>
        <w:pStyle w:val="just"/>
      </w:pPr>
      <w:r>
        <w:t>сотрудниками органа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РЕЗЧИКА СТЕКЛА</w:t>
      </w:r>
    </w:p>
    <w:p w:rsidR="00000000" w:rsidRDefault="00645D05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УКАЗАНИЯ МЕР БЕЗОПАСНОСТИ</w:t>
      </w:r>
    </w:p>
    <w:p w:rsidR="00000000" w:rsidRDefault="00645D05">
      <w:pPr>
        <w:pStyle w:val="just"/>
      </w:pPr>
      <w:r>
        <w:t>1.1. Настоящая инструкц</w:t>
      </w:r>
      <w:r>
        <w:t>ия по охране труда резчика стекла разработана с учетом условий его работы в ____________________ (наименование организации).</w:t>
      </w:r>
    </w:p>
    <w:p w:rsidR="00000000" w:rsidRDefault="00645D05">
      <w:pPr>
        <w:pStyle w:val="just"/>
      </w:pPr>
      <w:r>
        <w:t>1.2. Опасные производственные факторы: движущиеся машины и механизмы, подвижные части производственного оборудования, передвигающие</w:t>
      </w:r>
      <w:r>
        <w:t>ся изделия, заготовки, материалы.</w:t>
      </w:r>
    </w:p>
    <w:p w:rsidR="00000000" w:rsidRDefault="00645D05">
      <w:pPr>
        <w:pStyle w:val="just"/>
      </w:pPr>
      <w:r>
        <w:t>Источники возникновения факторов: вращающиеся и подвижные части стола механизированной резки; привод режущего инструмента.</w:t>
      </w:r>
    </w:p>
    <w:p w:rsidR="00000000" w:rsidRDefault="00645D05">
      <w:pPr>
        <w:pStyle w:val="just"/>
      </w:pPr>
      <w:r>
        <w:t>Действие факторов: возможность соприкосновения с движущимися и вращающимися частями стола, привода;</w:t>
      </w:r>
      <w:r>
        <w:t xml:space="preserve"> возможность ранения режущей кромкой стекла; возможность попадания осколков в глаза.</w:t>
      </w:r>
    </w:p>
    <w:p w:rsidR="00000000" w:rsidRDefault="00645D05">
      <w:pPr>
        <w:pStyle w:val="just"/>
      </w:pPr>
      <w:r>
        <w:t>1.3. Средства индивидуальной защиты: костюм хлопчатобумажный; ботинки кожаные; нарукавники брезентовые; очки защитные от механических повреждений.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</w:t>
      </w:r>
      <w:r>
        <w:rPr>
          <w:rFonts w:eastAsia="Times New Roman"/>
        </w:rPr>
        <w:t>СТИ ПЕРЕД НАЧАЛОМ РАБОТЫ</w:t>
      </w:r>
    </w:p>
    <w:p w:rsidR="00000000" w:rsidRDefault="00645D05">
      <w:pPr>
        <w:pStyle w:val="just"/>
      </w:pPr>
      <w:r>
        <w:t>2.1. Проверить наличие и исправность ограждений подвижных частей стола механизированной резки, привода режущего инструмента.</w:t>
      </w:r>
    </w:p>
    <w:p w:rsidR="00000000" w:rsidRDefault="00645D05">
      <w:pPr>
        <w:pStyle w:val="just"/>
      </w:pPr>
      <w:r>
        <w:t>2.2. Проверить исправность устройства подачи сжатого воздуха, крепление шлангов, зажимов штуцеров, исправн</w:t>
      </w:r>
      <w:r>
        <w:t>ость конечных выключателей.</w:t>
      </w:r>
    </w:p>
    <w:p w:rsidR="00000000" w:rsidRDefault="00645D05">
      <w:pPr>
        <w:pStyle w:val="just"/>
      </w:pPr>
      <w:r>
        <w:t>2.3. Проверить исправность инструмента.</w:t>
      </w:r>
    </w:p>
    <w:p w:rsidR="00000000" w:rsidRDefault="00645D05">
      <w:pPr>
        <w:pStyle w:val="just"/>
      </w:pPr>
      <w:r>
        <w:t>2.4. Убедиться в отсутствии посторонних предметов на рабочем месте.</w:t>
      </w:r>
    </w:p>
    <w:p w:rsidR="00000000" w:rsidRDefault="00645D05">
      <w:pPr>
        <w:pStyle w:val="just"/>
      </w:pPr>
      <w:r>
        <w:t>2.5. Проверить исправность предохранительных приспособлений.</w:t>
      </w:r>
    </w:p>
    <w:p w:rsidR="00000000" w:rsidRDefault="00645D05">
      <w:pPr>
        <w:pStyle w:val="just"/>
      </w:pPr>
      <w:r>
        <w:t>2.6. Проверить исправность стоек и транспортных тележек для</w:t>
      </w:r>
      <w:r>
        <w:t xml:space="preserve"> установки и транспортирования стекла.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645D05">
      <w:pPr>
        <w:pStyle w:val="just"/>
      </w:pPr>
      <w:r>
        <w:t>3.1. Не переносить стекла из одного цеха в другой вручную.</w:t>
      </w:r>
    </w:p>
    <w:p w:rsidR="00000000" w:rsidRDefault="00645D05">
      <w:pPr>
        <w:pStyle w:val="just"/>
      </w:pPr>
      <w:r>
        <w:t>3.2. Не ставить стекла в проходах, проездах, у колонн. Листы стекла устанавливают под углом 10 - 15 градусов, расс</w:t>
      </w:r>
      <w:r>
        <w:t>тояние между стеклами не менее 200 мм. Край стекла не должен выступать за габариты стеллажа или пирамиды.</w:t>
      </w:r>
    </w:p>
    <w:p w:rsidR="00000000" w:rsidRDefault="00645D05">
      <w:pPr>
        <w:pStyle w:val="just"/>
      </w:pPr>
      <w:r>
        <w:t>3.3. Подъем и опускание листов стекла площадью свыше 2,8 м на резные столы производить механизированным путем.</w:t>
      </w:r>
    </w:p>
    <w:p w:rsidR="00000000" w:rsidRDefault="00645D05">
      <w:pPr>
        <w:pStyle w:val="just"/>
      </w:pPr>
      <w:r>
        <w:t>3.4. Резку стекла производить только на</w:t>
      </w:r>
      <w:r>
        <w:t xml:space="preserve"> столе, обтянутом сукном или войлоком.</w:t>
      </w:r>
    </w:p>
    <w:p w:rsidR="00000000" w:rsidRDefault="00645D05">
      <w:pPr>
        <w:pStyle w:val="just"/>
      </w:pPr>
      <w:r>
        <w:t>3.5. Резку стекла производить исправным алмазным инструментом или стеклорезом.</w:t>
      </w:r>
    </w:p>
    <w:p w:rsidR="00000000" w:rsidRDefault="00645D05">
      <w:pPr>
        <w:pStyle w:val="just"/>
      </w:pPr>
      <w:r>
        <w:t>3.6. Резку стекла, доставленного с мороза, производить только после отогревания.</w:t>
      </w:r>
    </w:p>
    <w:p w:rsidR="00000000" w:rsidRDefault="00645D05">
      <w:pPr>
        <w:pStyle w:val="just"/>
      </w:pPr>
      <w:r>
        <w:t>3.7. При нарезке стекла зачистить острые кромки.</w:t>
      </w:r>
    </w:p>
    <w:p w:rsidR="00000000" w:rsidRDefault="00645D05">
      <w:pPr>
        <w:pStyle w:val="just"/>
      </w:pPr>
      <w:r>
        <w:t>3.8. При резке стекла и сверлении отверстий надеть защитные очки.</w:t>
      </w:r>
    </w:p>
    <w:p w:rsidR="00000000" w:rsidRDefault="00645D05">
      <w:pPr>
        <w:pStyle w:val="just"/>
      </w:pPr>
      <w:r>
        <w:t>3.9. Устанавливать стекло только в ячейки. Не ставить стекла в проходах и проездах.</w:t>
      </w:r>
    </w:p>
    <w:p w:rsidR="00000000" w:rsidRDefault="00645D05">
      <w:pPr>
        <w:pStyle w:val="just"/>
      </w:pPr>
      <w:r>
        <w:t>3.10. Не производить одновременно съем с резного стола не</w:t>
      </w:r>
      <w:r>
        <w:t>скольких листов стекла разных размеров.</w:t>
      </w:r>
    </w:p>
    <w:p w:rsidR="00000000" w:rsidRDefault="00645D05">
      <w:pPr>
        <w:pStyle w:val="just"/>
      </w:pPr>
      <w:r>
        <w:t>3.11. Размеры листов стекла, снимаемых с резного стола вручную или одним рабочим, не должны превышать 1,2 x 1,6 м; двумя рабочими - 1,4 x 2,0 м.</w:t>
      </w:r>
    </w:p>
    <w:p w:rsidR="00000000" w:rsidRDefault="00645D05">
      <w:pPr>
        <w:pStyle w:val="just"/>
      </w:pPr>
      <w:r>
        <w:t>Стекла размерами более 1,4 x 2,0 м перемещать механизированным способом</w:t>
      </w:r>
      <w:r>
        <w:t>.</w:t>
      </w:r>
    </w:p>
    <w:p w:rsidR="00000000" w:rsidRDefault="00645D05">
      <w:pPr>
        <w:pStyle w:val="just"/>
      </w:pPr>
      <w:r>
        <w:t>3.12. При переноске, перестановке, транспортировании стекла пользоваться рукавицами.</w:t>
      </w:r>
    </w:p>
    <w:p w:rsidR="00000000" w:rsidRDefault="00645D05">
      <w:pPr>
        <w:pStyle w:val="just"/>
      </w:pPr>
      <w:r>
        <w:t>3.13. Стекло устанавливать на тележку без выступов стекла за ее борт, не перегружать тележку сверх ее грузоподъемности.</w:t>
      </w:r>
    </w:p>
    <w:p w:rsidR="00000000" w:rsidRDefault="00645D05">
      <w:pPr>
        <w:pStyle w:val="just"/>
      </w:pPr>
      <w:r>
        <w:t>В случае опрокидывания тележки не пытаться удержа</w:t>
      </w:r>
      <w:r>
        <w:t>ть стекло.</w:t>
      </w:r>
    </w:p>
    <w:p w:rsidR="00000000" w:rsidRDefault="00645D05">
      <w:pPr>
        <w:pStyle w:val="just"/>
      </w:pPr>
      <w:r>
        <w:t>3.14. Отходы стекла, непригодные для дальнейшего использования, осколки, мелкий бой осторожно сбрасывать в специальные металлические ящики. Утрамбовку боя - отходов стекла производить деревянным молотком с удлиненной вертикальной ручкой, в защит</w:t>
      </w:r>
      <w:r>
        <w:t>ных очках. Не допускать посторонних лиц на расстояние менее 2 м от места утрамбовывания.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645D05">
      <w:pPr>
        <w:pStyle w:val="just"/>
      </w:pPr>
      <w:r>
        <w:t>4.1. Выключить оборудование.</w:t>
      </w:r>
    </w:p>
    <w:p w:rsidR="00000000" w:rsidRDefault="00645D05">
      <w:pPr>
        <w:pStyle w:val="just"/>
      </w:pPr>
      <w:r>
        <w:t>4.2. Вывесить табличку о неисправности машины или оборудования и сообщить об этом непоср</w:t>
      </w:r>
      <w:r>
        <w:t>едственному руководству.</w:t>
      </w:r>
    </w:p>
    <w:p w:rsidR="00000000" w:rsidRDefault="00645D05">
      <w:pPr>
        <w:pStyle w:val="just"/>
      </w:pPr>
      <w:r>
        <w:t>4.3. В случае возникновения пожара или тушения пламени необходимо использовать огнетушитель, находящийся поблизости.</w:t>
      </w:r>
    </w:p>
    <w:p w:rsidR="00000000" w:rsidRDefault="00645D05">
      <w:pPr>
        <w:pStyle w:val="just"/>
      </w:pPr>
      <w:r>
        <w:t>4.4. О каждом несчастном случае или отравлении пострадавший или очевидец должен известить соответствующего руковод</w:t>
      </w:r>
      <w:r>
        <w:t>ителя работ.</w:t>
      </w:r>
    </w:p>
    <w:p w:rsidR="00000000" w:rsidRDefault="00645D05">
      <w:pPr>
        <w:pStyle w:val="just"/>
      </w:pPr>
      <w:r>
        <w:t>4.5. Работник должен уметь оказывать первую помощь. Такая помощь оказывается немедленно, непосредственно на месте происшествия и в следующей последовательности: сначала нужно устранить энергоисточник травмирования (выключить двигатель, останов</w:t>
      </w:r>
      <w:r>
        <w:t>ить механизм, извлечь пострадавшего из-под машины, тяжелого предмета и др.). Оказание помощи надо начинать с самого существенного, что угрожает жизни или здоровью (при сильном кровотечении наложить шину; при открытых переломах сначала следует перевязать ра</w:t>
      </w:r>
      <w:r>
        <w:t>ну, а затем наложить шину; при ожогах наложить сухую повязку; при обморожении пораженный участок осторожно растереть, используя мягкие или пушистые ткани). При подозрении на повреждение позвоночника транспортировать пострадавшего только в положении лежа на</w:t>
      </w:r>
      <w:r>
        <w:t xml:space="preserve"> жестком основании.</w:t>
      </w:r>
    </w:p>
    <w:p w:rsidR="00000000" w:rsidRDefault="00645D05">
      <w:pPr>
        <w:pStyle w:val="just"/>
      </w:pPr>
      <w:r>
        <w:t>4.6. После оказания доврачебной помощи пострадавший должен быть направлен в ближайшее лечебное учреждение.</w:t>
      </w:r>
    </w:p>
    <w:p w:rsidR="00000000" w:rsidRDefault="0064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D0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645D05">
      <w:pPr>
        <w:pStyle w:val="just"/>
      </w:pPr>
      <w:r>
        <w:t>5.1. Вынести бой стекла в специально отведенные места.</w:t>
      </w:r>
    </w:p>
    <w:p w:rsidR="00000000" w:rsidRDefault="00645D05">
      <w:pPr>
        <w:pStyle w:val="just"/>
      </w:pPr>
      <w:r>
        <w:t>5.2. Очистить рабочее мест</w:t>
      </w:r>
      <w:r>
        <w:t>о от обрезков стекла, стеклянной пыли и мусора.</w:t>
      </w:r>
    </w:p>
    <w:p w:rsidR="00000000" w:rsidRDefault="00645D05">
      <w:pPr>
        <w:pStyle w:val="just"/>
      </w:pPr>
      <w:r>
        <w:t>5.3. Убрать инструмент, шаблоны в специально отведенное место.</w:t>
      </w:r>
    </w:p>
    <w:p w:rsidR="00000000" w:rsidRDefault="00645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https://порядокправа.рф/obrazecy/instrukciya_po_oxrane_truda_dlya_rezchika_stekla.htm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05"/>
    <w:rsid w:val="0064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35763-69D6-4EFE-A47F-E7DA1140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ezchika_stek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резчика стекла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