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6A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лаборанта строительной лаборатории</w:t>
      </w:r>
    </w:p>
    <w:p w:rsidR="00000000" w:rsidRDefault="000E66AA">
      <w:pPr>
        <w:pStyle w:val="HTML"/>
      </w:pPr>
      <w:r>
        <w:t xml:space="preserve">               ___________________________________________________</w:t>
      </w:r>
    </w:p>
    <w:p w:rsidR="00000000" w:rsidRDefault="000E66AA">
      <w:pPr>
        <w:pStyle w:val="HTML"/>
      </w:pPr>
      <w:r>
        <w:t>(наименование организации)</w:t>
      </w:r>
    </w:p>
    <w:p w:rsidR="00000000" w:rsidRDefault="000E66AA">
      <w:pPr>
        <w:pStyle w:val="HTML"/>
      </w:pPr>
    </w:p>
    <w:p w:rsidR="00000000" w:rsidRDefault="000E66AA">
      <w:pPr>
        <w:pStyle w:val="HTML"/>
      </w:pPr>
      <w:r>
        <w:t>Дата         Обозначение (номер)         Отметка об</w:t>
      </w:r>
    </w:p>
    <w:p w:rsidR="00000000" w:rsidRDefault="000E66AA">
      <w:pPr>
        <w:pStyle w:val="HTML"/>
      </w:pPr>
      <w:r>
        <w:t xml:space="preserve">выдачи       инструкции                  </w:t>
      </w:r>
      <w:r>
        <w:t>ознакомлении</w:t>
      </w:r>
    </w:p>
    <w:p w:rsidR="00000000" w:rsidRDefault="000E66AA">
      <w:pPr>
        <w:pStyle w:val="HTML"/>
      </w:pPr>
    </w:p>
    <w:p w:rsidR="00000000" w:rsidRDefault="000E66AA">
      <w:pPr>
        <w:pStyle w:val="HTML"/>
      </w:pPr>
      <w:r>
        <w:t>СОГЛАСОВАНО                              УТВЕРЖДАЮ</w:t>
      </w:r>
    </w:p>
    <w:p w:rsidR="00000000" w:rsidRDefault="000E66AA">
      <w:pPr>
        <w:pStyle w:val="HTML"/>
      </w:pPr>
      <w:r>
        <w:t>_______________________________          __________________________________</w:t>
      </w:r>
    </w:p>
    <w:p w:rsidR="00000000" w:rsidRDefault="000E66AA">
      <w:pPr>
        <w:pStyle w:val="HTML"/>
      </w:pPr>
      <w:r>
        <w:t>(наименование должности руководителя                (наименование должности</w:t>
      </w:r>
    </w:p>
    <w:p w:rsidR="00000000" w:rsidRDefault="000E66AA">
      <w:pPr>
        <w:pStyle w:val="HTML"/>
      </w:pPr>
      <w:r>
        <w:t xml:space="preserve">профсоюзного органа)                   </w:t>
      </w:r>
      <w:r>
        <w:t xml:space="preserve">                       работодателя)</w:t>
      </w:r>
    </w:p>
    <w:p w:rsidR="00000000" w:rsidRDefault="000E66AA">
      <w:pPr>
        <w:pStyle w:val="HTML"/>
      </w:pPr>
    </w:p>
    <w:p w:rsidR="00000000" w:rsidRDefault="000E66AA">
      <w:pPr>
        <w:pStyle w:val="HTML"/>
      </w:pPr>
      <w:r>
        <w:t>"___" __________ ____                    "___" __________ ____</w:t>
      </w:r>
    </w:p>
    <w:p w:rsidR="00000000" w:rsidRDefault="000E66AA">
      <w:pPr>
        <w:pStyle w:val="HTML"/>
      </w:pPr>
      <w:r>
        <w:t>_________ ___________________                  _________ __________________</w:t>
      </w:r>
    </w:p>
    <w:p w:rsidR="00000000" w:rsidRDefault="000E66AA">
      <w:pPr>
        <w:pStyle w:val="HTML"/>
      </w:pPr>
      <w:r>
        <w:t>(подпись)   (инициалы, фамилия)               (подпись) (инициалы, фамилия)</w:t>
      </w:r>
    </w:p>
    <w:p w:rsidR="00000000" w:rsidRDefault="000E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AA">
      <w:pPr>
        <w:pStyle w:val="3"/>
        <w:rPr>
          <w:rFonts w:eastAsia="Times New Roman"/>
        </w:rPr>
      </w:pPr>
      <w:r>
        <w:rPr>
          <w:rFonts w:eastAsia="Times New Roman"/>
        </w:rPr>
        <w:t>ИН</w:t>
      </w:r>
      <w:r>
        <w:rPr>
          <w:rFonts w:eastAsia="Times New Roman"/>
        </w:rPr>
        <w:t>СТРУКЦИЯ ПО ОХРАНЕ ТРУДА ДЛЯ ЛАБОРАНТА СТРОИТЕЛЬНОЙ ЛАБОРАТОРИИ</w:t>
      </w:r>
    </w:p>
    <w:p w:rsidR="00000000" w:rsidRDefault="000E66A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0E66AA">
      <w:pPr>
        <w:pStyle w:val="just"/>
      </w:pPr>
      <w:r>
        <w:t>1.1. Настоящая Инструкция предусматривает основные требования по охране труда для лаборанта строительной лаборатории - ____________________________.</w:t>
      </w:r>
    </w:p>
    <w:p w:rsidR="00000000" w:rsidRDefault="000E66AA">
      <w:pPr>
        <w:pStyle w:val="just"/>
      </w:pPr>
      <w:r>
        <w:t>1.2. Лабор</w:t>
      </w:r>
      <w:r>
        <w:t>ант строительной лаборатории, выполняющий работы по химическому анализу, может быть подвержен воздействию следующих опасных и вредных факторов: отравлению, термическим и химическим ожогам, поражению электрическим током.</w:t>
      </w:r>
    </w:p>
    <w:p w:rsidR="00000000" w:rsidRDefault="000E66AA">
      <w:pPr>
        <w:pStyle w:val="just"/>
      </w:pPr>
      <w:r>
        <w:t>1.3. К работе по проведению химическ</w:t>
      </w:r>
      <w:r>
        <w:t>ого анализа допускаются лица не моложе 18 лет, прошедшие медицинское освидетельствование, теоретическое и практическое обучение, проверку знаний по охране труда в установленном порядке и получившие допуск к самостоятельной работе.</w:t>
      </w:r>
    </w:p>
    <w:p w:rsidR="00000000" w:rsidRDefault="000E66AA">
      <w:pPr>
        <w:pStyle w:val="just"/>
      </w:pPr>
      <w:r>
        <w:t>1.4. Лаборант строительно</w:t>
      </w:r>
      <w:r>
        <w:t>й лаборатории обеспечивается спецодеждой и средствами индивидуальной защиты (халатом хлопчатобумажным, фартуком прорезиненным с нагрудником, перчатками резиновыми, очками защитными).</w:t>
      </w:r>
    </w:p>
    <w:p w:rsidR="00000000" w:rsidRDefault="000E66AA">
      <w:pPr>
        <w:pStyle w:val="just"/>
      </w:pPr>
      <w:r>
        <w:t>1.5. Помещения строительной лабораторий необходимо оборудовать принудител</w:t>
      </w:r>
      <w:r>
        <w:t>ьной приточно-вытяжной вентиляцией и местной вентиляцией (тягой) из лабораторных шкафов и других очагов газовыделения.</w:t>
      </w:r>
    </w:p>
    <w:p w:rsidR="00000000" w:rsidRDefault="000E66AA">
      <w:pPr>
        <w:pStyle w:val="just"/>
      </w:pPr>
      <w:r>
        <w:t>1.6. В помещениях строительной лаборатории, где проводится работа с особо вредными и ядовитыми веществами, вентиляционная система выполня</w:t>
      </w:r>
      <w:r>
        <w:t>ется индивидуальной, не связанной с вентиляцией других помещений.</w:t>
      </w:r>
    </w:p>
    <w:p w:rsidR="00000000" w:rsidRDefault="000E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A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0E66AA">
      <w:pPr>
        <w:pStyle w:val="just"/>
      </w:pPr>
      <w:r>
        <w:lastRenderedPageBreak/>
        <w:t>2.1. Надеть предусмотренную соответствующими нормами спецодежду и подготовить индивидуальные средства защиты.</w:t>
      </w:r>
    </w:p>
    <w:p w:rsidR="00000000" w:rsidRDefault="000E66AA">
      <w:pPr>
        <w:pStyle w:val="just"/>
      </w:pPr>
      <w:r>
        <w:t>2.2. Проверить наличие дегазиру</w:t>
      </w:r>
      <w:r>
        <w:t>ющих средств и первичных средств пожаротушения.</w:t>
      </w:r>
    </w:p>
    <w:p w:rsidR="00000000" w:rsidRDefault="000E66AA">
      <w:pPr>
        <w:pStyle w:val="just"/>
      </w:pPr>
      <w:r>
        <w:t>2.3. Проверить исправность вентиляционного оборудования, электрооборудования, включить вентиляцию.</w:t>
      </w:r>
    </w:p>
    <w:p w:rsidR="00000000" w:rsidRDefault="000E66AA">
      <w:pPr>
        <w:pStyle w:val="just"/>
      </w:pPr>
      <w:r>
        <w:t>2.4. Подготовить к работе приборы и лабораторное оборудование, убедиться в их исправности. Не допускается пользование неисправными приборами и лабораторным оборудованием.</w:t>
      </w:r>
    </w:p>
    <w:p w:rsidR="00000000" w:rsidRDefault="000E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A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0E66AA">
      <w:pPr>
        <w:pStyle w:val="just"/>
      </w:pPr>
      <w:r>
        <w:t>3.1. Помещения строительной лабораторий с</w:t>
      </w:r>
      <w:r>
        <w:t>ледует содержать в чистоте и порядке. Не допускается загромождать коридоры и входы (выходы) какими-либо предметами, материалами, оборудованием.</w:t>
      </w:r>
    </w:p>
    <w:p w:rsidR="00000000" w:rsidRDefault="000E66AA">
      <w:pPr>
        <w:pStyle w:val="just"/>
      </w:pPr>
      <w:r>
        <w:t>3.2. Все работы, связанные с выделением токсичных или пожаровзрывоопасных паров и газов, выполнять в вытяжных шк</w:t>
      </w:r>
      <w:r>
        <w:t>афах при включенной местной вентиляции.</w:t>
      </w:r>
    </w:p>
    <w:p w:rsidR="00000000" w:rsidRDefault="000E66AA">
      <w:pPr>
        <w:pStyle w:val="just"/>
      </w:pPr>
      <w:r>
        <w:t>3.3. Не допускается пользоваться вытяжными шкафами с разбитыми стеклами или неисправной вентиляцией, а также загромождать вытяжные шкафы посудой, приборами и лабораторным оборудованием, не связанным с выполняемой раб</w:t>
      </w:r>
      <w:r>
        <w:t>отой.</w:t>
      </w:r>
    </w:p>
    <w:p w:rsidR="00000000" w:rsidRDefault="000E66AA">
      <w:pPr>
        <w:pStyle w:val="just"/>
      </w:pPr>
      <w:r>
        <w:t>3.4. Пробы нефтепродуктов, легковоспламеняющиеся растворители, реактивы следует хранить в специальном помещении, расположенном вне строительной лаборатории, оборудованном вытяжной вентиляцией и соответствующем правилам пожарной безопасности.</w:t>
      </w:r>
    </w:p>
    <w:p w:rsidR="00000000" w:rsidRDefault="000E66AA">
      <w:pPr>
        <w:pStyle w:val="just"/>
      </w:pPr>
      <w:r>
        <w:t>3.5. В с</w:t>
      </w:r>
      <w:r>
        <w:t>троительной лаборатории допускается хранение необходимых для работы нефтепродуктов и реактивов в количествах, не превышающих суточной потребности.</w:t>
      </w:r>
    </w:p>
    <w:p w:rsidR="00000000" w:rsidRDefault="000E66AA">
      <w:pPr>
        <w:pStyle w:val="just"/>
      </w:pPr>
      <w:r>
        <w:t>3.6. С разрешения руководителя строительной лаборатории допускается хранение в вытяжных шкафах дымящихся кисл</w:t>
      </w:r>
      <w:r>
        <w:t>от, легкоиспаряющихся реактивов и растворителей, при этом проводить анализы в этих шкафах не допускается. Если в лаборатории имеется один вытяжной шкаф, то вышеуказанные реактивы хранят в специально отведенном помещении.</w:t>
      </w:r>
    </w:p>
    <w:p w:rsidR="00000000" w:rsidRDefault="000E66AA">
      <w:pPr>
        <w:pStyle w:val="just"/>
      </w:pPr>
      <w:r>
        <w:t xml:space="preserve">3.7. Для хранения проб и реактивов </w:t>
      </w:r>
      <w:r>
        <w:t>следует использовать только герметично закрывающуюся посуду. Не допускается хранение горючих жидкостей в тонкостенной стеклянной посуде.</w:t>
      </w:r>
    </w:p>
    <w:p w:rsidR="00000000" w:rsidRDefault="000E66AA">
      <w:pPr>
        <w:pStyle w:val="just"/>
      </w:pPr>
      <w:r>
        <w:t>На каждый сосуд с химическим веществом необходимо наклеить этикетку с указанием продукта.</w:t>
      </w:r>
    </w:p>
    <w:p w:rsidR="00000000" w:rsidRDefault="000E66AA">
      <w:pPr>
        <w:pStyle w:val="just"/>
      </w:pPr>
      <w:r>
        <w:t>3.8. Нефтепродукты, а также л</w:t>
      </w:r>
      <w:r>
        <w:t>егковоспламеняющиеся жидкости перед анализом, требующим нагрева, необходимо предварительно обезводить во избежание вспенивания и разбрызгивания. Нагрев и кипячение легковоспламеняющихся жидкостей в строительной лаборатории допускается только на водяной бан</w:t>
      </w:r>
      <w:r>
        <w:t>е или на электрической плите закрытого типа.</w:t>
      </w:r>
    </w:p>
    <w:p w:rsidR="00000000" w:rsidRDefault="000E66AA">
      <w:pPr>
        <w:pStyle w:val="just"/>
      </w:pPr>
      <w:r>
        <w:t>Нагревать легковоспламеняющиеся жидкости на открытом огне, а также на открытых электрических плитах не допускается.</w:t>
      </w:r>
    </w:p>
    <w:p w:rsidR="00000000" w:rsidRDefault="000E66AA">
      <w:pPr>
        <w:pStyle w:val="just"/>
      </w:pPr>
      <w:r>
        <w:t>3.9. При работах, связанных с подогревом и последующей конденсацией и охлаждением паров нефтепр</w:t>
      </w:r>
      <w:r>
        <w:t>одуктов (разгонке, определении содержания воды и др.), необходимо сначала отрегулировать поток воды, проходящей через холодильник, и только после этого включать электронагревательные приборы.</w:t>
      </w:r>
    </w:p>
    <w:p w:rsidR="00000000" w:rsidRDefault="000E66AA">
      <w:pPr>
        <w:pStyle w:val="just"/>
      </w:pPr>
      <w:r>
        <w:t>3.10. При разгонке нефтепродуктов необходимо следить, чтобы прие</w:t>
      </w:r>
      <w:r>
        <w:t>мный сосуд непрерывно охлаждался водой.</w:t>
      </w:r>
    </w:p>
    <w:p w:rsidR="00000000" w:rsidRDefault="000E66AA">
      <w:pPr>
        <w:pStyle w:val="just"/>
      </w:pPr>
      <w:r>
        <w:t>В случае внезапного прекращения подачи воды подогрев продукта необходимо прекратить.</w:t>
      </w:r>
    </w:p>
    <w:p w:rsidR="00000000" w:rsidRDefault="000E66AA">
      <w:pPr>
        <w:pStyle w:val="just"/>
      </w:pPr>
      <w:r>
        <w:t>3.11. Нагрев нефтепродукта производить только в присутствии лаборанта. Даже перед уходом лаборанта на короткое время источник нагре</w:t>
      </w:r>
      <w:r>
        <w:t>ва следует выключить.</w:t>
      </w:r>
    </w:p>
    <w:p w:rsidR="00000000" w:rsidRDefault="000E66AA">
      <w:pPr>
        <w:pStyle w:val="just"/>
      </w:pPr>
      <w:r>
        <w:t>3.12. Бачки, бутыли и другие емкости для хранения агрессивных жидкостей не следует оставлять даже временно на рабочих столах, в проходах и местах общего пользования.</w:t>
      </w:r>
    </w:p>
    <w:p w:rsidR="00000000" w:rsidRDefault="000E66AA">
      <w:pPr>
        <w:pStyle w:val="just"/>
      </w:pPr>
      <w:r>
        <w:t xml:space="preserve">3.13. Емкости с агрессивными жидкостями следует переносить вдвоем с </w:t>
      </w:r>
      <w:r>
        <w:t>использованием механизированных приспособлений, на специальных носилках, в корзинах с двойным дном.</w:t>
      </w:r>
    </w:p>
    <w:p w:rsidR="00000000" w:rsidRDefault="000E66AA">
      <w:pPr>
        <w:pStyle w:val="just"/>
      </w:pPr>
      <w:r>
        <w:t>3.14. При переливании и порционном розливе агрессивных жидкостей следует пользоваться специальными безопасными воронками с загнутыми краями и воздухоотводящ</w:t>
      </w:r>
      <w:r>
        <w:t>ими трубками. В случае перелива жидкость необходимо нейтрализовать и место разлива хорошо промыть водой.</w:t>
      </w:r>
    </w:p>
    <w:p w:rsidR="00000000" w:rsidRDefault="000E66AA">
      <w:pPr>
        <w:pStyle w:val="just"/>
      </w:pPr>
      <w:r>
        <w:t>3.15. Место розлива и разведения кислот и щелочей, а также места их применения следует оборудовать местной вытяжной вентиляцией, обеспечить чистой вето</w:t>
      </w:r>
      <w:r>
        <w:t>шью и полотенцем, водяным гидрантом с резиновым шлангом для мытья рук и фонтанчиком для промывания глаз.</w:t>
      </w:r>
    </w:p>
    <w:p w:rsidR="00000000" w:rsidRDefault="000E66AA">
      <w:pPr>
        <w:pStyle w:val="just"/>
      </w:pPr>
      <w:r>
        <w:t>3.16. При работе с кислотами и щелочами следует надеть резиновые перчатки и защитные очки.</w:t>
      </w:r>
    </w:p>
    <w:p w:rsidR="00000000" w:rsidRDefault="000E66AA">
      <w:pPr>
        <w:pStyle w:val="just"/>
      </w:pPr>
      <w:r>
        <w:t>3.17. Пролитую кислоту следует засыпать мелким песком.</w:t>
      </w:r>
    </w:p>
    <w:p w:rsidR="00000000" w:rsidRDefault="000E66AA">
      <w:pPr>
        <w:pStyle w:val="just"/>
      </w:pPr>
      <w:r>
        <w:t>Пропи</w:t>
      </w:r>
      <w:r>
        <w:t>тавшийся кислотой песок убрать деревянной лопаткой и засыпать это место содой или известью, после чего замыть водой и вытереть насухо.</w:t>
      </w:r>
    </w:p>
    <w:p w:rsidR="00000000" w:rsidRDefault="000E66AA">
      <w:pPr>
        <w:pStyle w:val="just"/>
      </w:pPr>
      <w:r>
        <w:t>3.18. Измельчение едких и ядовитых веществ производить в закрытых ступках, под тягой, в защитных очках и резиновых перчат</w:t>
      </w:r>
      <w:r>
        <w:t>ках.</w:t>
      </w:r>
    </w:p>
    <w:p w:rsidR="00000000" w:rsidRDefault="000E66AA">
      <w:pPr>
        <w:pStyle w:val="just"/>
      </w:pPr>
      <w:r>
        <w:t>Необходимо вести строгий учет всех ядовитых веществ. Выдача их без разрешения руководителя строительной лаборатории не допускается.</w:t>
      </w:r>
    </w:p>
    <w:p w:rsidR="00000000" w:rsidRDefault="000E66AA">
      <w:pPr>
        <w:pStyle w:val="just"/>
      </w:pPr>
      <w:r>
        <w:t>3.19. Остатки нефтепродуктов после анализа, отработанные реактивы и ядовитые вещества необходимо слить в специальную ме</w:t>
      </w:r>
      <w:r>
        <w:t>таллическую посуду и передать для регенерации или уничтожения.</w:t>
      </w:r>
    </w:p>
    <w:p w:rsidR="00000000" w:rsidRDefault="000E66AA">
      <w:pPr>
        <w:pStyle w:val="just"/>
      </w:pPr>
      <w:r>
        <w:t>Сливать эти жидкости в бытовую канализацию не допускается.</w:t>
      </w:r>
    </w:p>
    <w:p w:rsidR="00000000" w:rsidRDefault="000E66AA">
      <w:pPr>
        <w:pStyle w:val="just"/>
      </w:pPr>
      <w:r>
        <w:t>3.20. Сливать остатки щелочи, кислоты и воду в один сосуд не допускается.</w:t>
      </w:r>
    </w:p>
    <w:p w:rsidR="00000000" w:rsidRDefault="000E66AA">
      <w:pPr>
        <w:pStyle w:val="just"/>
      </w:pPr>
      <w:r>
        <w:t>3.21. Лабораторную посуду следует мыть в специальном моечном помещении, отделенном от других рабочих помещений лаборатории глухой несгораемой перегородкой и имеющем самостоятельный выход.</w:t>
      </w:r>
    </w:p>
    <w:p w:rsidR="00000000" w:rsidRDefault="000E66AA">
      <w:pPr>
        <w:pStyle w:val="just"/>
      </w:pPr>
      <w:r>
        <w:t>Моечное помещение необходимо оборудовать самостоятельной приточно-вы</w:t>
      </w:r>
      <w:r>
        <w:t>тяжной вентиляцией и вытяжной вентиляцией от места мытья посуды.</w:t>
      </w:r>
    </w:p>
    <w:p w:rsidR="00000000" w:rsidRDefault="000E66AA">
      <w:pPr>
        <w:pStyle w:val="just"/>
      </w:pPr>
      <w:r>
        <w:t>3.22. При переносе стеклянных колб с жидкостью их необходимо держать двумя руками: одной за дно, а другой - за горловину.</w:t>
      </w:r>
    </w:p>
    <w:p w:rsidR="00000000" w:rsidRDefault="000E66AA">
      <w:pPr>
        <w:pStyle w:val="just"/>
      </w:pPr>
      <w:r>
        <w:t>3.23. Стеклянные трубки и палочки при разламывании, а также при надев</w:t>
      </w:r>
      <w:r>
        <w:t>ании на них резиновых трубок обертывать тканью (полотенцем). Неровные и острые концы стеклянных трубок и палочек перед надеванием на них резиновых трубок следует оплавить и смочить водой или глицерином.</w:t>
      </w:r>
    </w:p>
    <w:p w:rsidR="00000000" w:rsidRDefault="000E66AA">
      <w:pPr>
        <w:pStyle w:val="just"/>
      </w:pPr>
      <w:r>
        <w:t xml:space="preserve">3.24. В помещении, где проводятся работы с ядовитыми </w:t>
      </w:r>
      <w:r>
        <w:t>и агрессивными веществами, не допускается хранение и прием пищи.</w:t>
      </w:r>
    </w:p>
    <w:p w:rsidR="00000000" w:rsidRDefault="000E66AA">
      <w:pPr>
        <w:pStyle w:val="just"/>
      </w:pPr>
      <w:r>
        <w:t>Не допускается употребление лабораторной посуды для личного пользования.</w:t>
      </w:r>
    </w:p>
    <w:p w:rsidR="00000000" w:rsidRDefault="000E66AA">
      <w:pPr>
        <w:pStyle w:val="just"/>
      </w:pPr>
      <w:r>
        <w:t>3.25. Руки мыть теплой водой с мылом и вытирать насухо полотенцем. Запрещается мыть руки нефтепродуктами.</w:t>
      </w:r>
    </w:p>
    <w:p w:rsidR="00000000" w:rsidRDefault="000E66AA">
      <w:pPr>
        <w:pStyle w:val="just"/>
      </w:pPr>
      <w:r>
        <w:t>3.26. В поме</w:t>
      </w:r>
      <w:r>
        <w:t>щении лаборатории не допускается:</w:t>
      </w:r>
    </w:p>
    <w:p w:rsidR="00000000" w:rsidRDefault="000E66AA">
      <w:pPr>
        <w:pStyle w:val="just"/>
      </w:pPr>
      <w:r>
        <w:t>мыть полы, лабораторные столы бензином, керосином и другими легковоспламеняющимися жидкостями;</w:t>
      </w:r>
    </w:p>
    <w:p w:rsidR="00000000" w:rsidRDefault="000E66AA">
      <w:pPr>
        <w:pStyle w:val="just"/>
      </w:pPr>
      <w:r>
        <w:t>оставлять неубранными разлитые нефтепродукты и реактивы;</w:t>
      </w:r>
    </w:p>
    <w:p w:rsidR="00000000" w:rsidRDefault="000E66AA">
      <w:pPr>
        <w:pStyle w:val="just"/>
      </w:pPr>
      <w:r>
        <w:t>убирать разлитые огнеопасные и легковоспламеняющиеся жидкости при горя</w:t>
      </w:r>
      <w:r>
        <w:t>щих горелках и включенных электронагревательных приборах, их отключение необходимо производить рубильником, находящимся вне рабочей комнаты;</w:t>
      </w:r>
    </w:p>
    <w:p w:rsidR="00000000" w:rsidRDefault="000E66AA">
      <w:pPr>
        <w:pStyle w:val="just"/>
      </w:pPr>
      <w:r>
        <w:t>стирать и чистить одежду легковоспламеняющимися жидкостями;</w:t>
      </w:r>
    </w:p>
    <w:p w:rsidR="00000000" w:rsidRDefault="000E66AA">
      <w:pPr>
        <w:pStyle w:val="just"/>
      </w:pPr>
      <w:r>
        <w:t>пользоваться открытым огнем, курить.</w:t>
      </w:r>
    </w:p>
    <w:p w:rsidR="00000000" w:rsidRDefault="000E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A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</w:t>
      </w:r>
      <w:r>
        <w:rPr>
          <w:rFonts w:eastAsia="Times New Roman"/>
        </w:rPr>
        <w:t>АНЫ ТРУДА В АВАРИЙНЫХ СИТУАЦИЯХ</w:t>
      </w:r>
    </w:p>
    <w:p w:rsidR="00000000" w:rsidRDefault="000E66AA">
      <w:pPr>
        <w:pStyle w:val="just"/>
      </w:pPr>
      <w:r>
        <w:t>4.1. При разливе бензина, эфира или других огнеопасных жидкостей следует потушить горелки, закрыть общий газовый вентиль, отключить электронагревательные приборы, удалить пролитый продукт. При возникновении пожара необходимо</w:t>
      </w:r>
      <w:r>
        <w:t xml:space="preserve"> выключить вентиляцию, сообщить о случившемся в пожарную охрану и непосредственному руководителю, приступить к ликвидации пожара первичными средствами пожаротушения.</w:t>
      </w:r>
    </w:p>
    <w:p w:rsidR="00000000" w:rsidRDefault="000E66AA">
      <w:pPr>
        <w:pStyle w:val="just"/>
      </w:pPr>
      <w:r>
        <w:t>4.2. При обнаружении запаха газа необходимо закрыть общий запорный вентиль на газовой сети</w:t>
      </w:r>
      <w:r>
        <w:t>, проветрить помещение и принять меры к устранению обнаруженных неисправностей. Неплотности в вентилях баллона или редуктора определяют путем их смачивания водным раствором мыла.</w:t>
      </w:r>
    </w:p>
    <w:p w:rsidR="00000000" w:rsidRDefault="000E66AA">
      <w:pPr>
        <w:pStyle w:val="just"/>
      </w:pPr>
      <w:r>
        <w:t>Зажигать нагревательные и осветительные приборы до полного проветривания поме</w:t>
      </w:r>
      <w:r>
        <w:t>щения и устранения неисправностей не допускается.</w:t>
      </w:r>
    </w:p>
    <w:p w:rsidR="00000000" w:rsidRDefault="000E66AA">
      <w:pPr>
        <w:pStyle w:val="just"/>
      </w:pPr>
      <w:r>
        <w:t>4.3. При несчастном случае необходимо оказать первую помощь пострадавшему, вызвать скорую медицинскую помощь или направить пострадавшего в лечебное учреждение, сообщить администрации организации.</w:t>
      </w:r>
    </w:p>
    <w:p w:rsidR="00000000" w:rsidRDefault="000E66AA">
      <w:pPr>
        <w:pStyle w:val="just"/>
      </w:pPr>
      <w:r>
        <w:t xml:space="preserve">Лаборанту </w:t>
      </w:r>
      <w:r>
        <w:t>строительной лаборатории необходимо хорошо знать приемы оказания первой помощи и самопомощи (до оказания помощи медицинским работником).</w:t>
      </w:r>
    </w:p>
    <w:p w:rsidR="00000000" w:rsidRDefault="000E6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6A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0E66AA">
      <w:pPr>
        <w:pStyle w:val="just"/>
      </w:pPr>
      <w:r>
        <w:t>5.1. Выключить электронагревательные приборы и горелки.</w:t>
      </w:r>
    </w:p>
    <w:p w:rsidR="00000000" w:rsidRDefault="000E66AA">
      <w:pPr>
        <w:pStyle w:val="just"/>
      </w:pPr>
      <w:r>
        <w:t>5.2. Закрыть во</w:t>
      </w:r>
      <w:r>
        <w:t>дяные и газовые краны и вентили.</w:t>
      </w:r>
    </w:p>
    <w:p w:rsidR="00000000" w:rsidRDefault="000E66AA">
      <w:pPr>
        <w:pStyle w:val="just"/>
      </w:pPr>
      <w:r>
        <w:t>5.3. Закрыть банки с реактивами, легковоспламеняющимися веществами.</w:t>
      </w:r>
    </w:p>
    <w:p w:rsidR="00000000" w:rsidRDefault="000E66AA">
      <w:pPr>
        <w:pStyle w:val="just"/>
      </w:pPr>
      <w:r>
        <w:t>5.4. Вынести из строительной лаборатории арбитражные пробы в места их хранения.</w:t>
      </w:r>
    </w:p>
    <w:p w:rsidR="00000000" w:rsidRDefault="000E66AA">
      <w:pPr>
        <w:pStyle w:val="just"/>
      </w:pPr>
      <w:r>
        <w:t>5.5. Вымыть посуду, лабораторное оборудование и уложить на место хранения.</w:t>
      </w:r>
    </w:p>
    <w:p w:rsidR="00000000" w:rsidRDefault="000E66AA">
      <w:pPr>
        <w:pStyle w:val="just"/>
      </w:pPr>
      <w:r>
        <w:t>5.6. Вымыть водой и вытереть рабочий стол и пол.</w:t>
      </w:r>
    </w:p>
    <w:p w:rsidR="00000000" w:rsidRDefault="000E66AA">
      <w:pPr>
        <w:pStyle w:val="just"/>
      </w:pPr>
      <w:r>
        <w:t>5.7. Выключить вентиляцию.</w:t>
      </w:r>
    </w:p>
    <w:p w:rsidR="00000000" w:rsidRDefault="000E66AA">
      <w:pPr>
        <w:pStyle w:val="just"/>
      </w:pPr>
      <w:r>
        <w:t>5.8. Промасленные опилки, ветошь и другие подобные материалы, сложенные в закрытые металлические ящики, с</w:t>
      </w:r>
      <w:r>
        <w:t>ледует вынести за пределы строительной лаборатории в специально отведенное место.</w:t>
      </w:r>
    </w:p>
    <w:p w:rsidR="00000000" w:rsidRDefault="000E66AA">
      <w:pPr>
        <w:pStyle w:val="just"/>
      </w:pPr>
      <w:r>
        <w:t>5.9. Переодеться, тщательно вымыть лицо и руки теплой водой с мылом и принять душ.</w:t>
      </w:r>
    </w:p>
    <w:p w:rsidR="00000000" w:rsidRDefault="000E6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https://порядокправа.рф/obrazecy/instrukciya_po_oxrane_truda_dlya_laboranta_stroitelnoj_laboratorii.htm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AA"/>
    <w:rsid w:val="000E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97569-D40B-4674-B59D-16AFBF2D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laboranta_stroiteln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9145</Characters>
  <Application>Microsoft Office Word</Application>
  <DocSecurity>0</DocSecurity>
  <Lines>76</Lines>
  <Paragraphs>21</Paragraphs>
  <ScaleCrop>false</ScaleCrop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лаборанта строительной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