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37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потребителях электрической энергии - юридических лицах</w:t>
      </w:r>
    </w:p>
    <w:p w:rsidR="00000000" w:rsidRDefault="00817373">
      <w:pPr>
        <w:pStyle w:val="right"/>
      </w:pPr>
      <w:r>
        <w:t>Приложение N 2 к Основным положениям функционирования розничных рынков электрической энергии</w:t>
      </w:r>
    </w:p>
    <w:p w:rsidR="00000000" w:rsidRDefault="00817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373">
      <w:pPr>
        <w:pStyle w:val="right"/>
      </w:pPr>
      <w:r>
        <w:t>Таблица 2</w:t>
      </w:r>
    </w:p>
    <w:p w:rsidR="00000000" w:rsidRDefault="00817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37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потребителях </w:t>
      </w:r>
      <w:r>
        <w:rPr>
          <w:rFonts w:eastAsia="Times New Roman"/>
        </w:rPr>
        <w:t>электрической энергии - юридических лицах</w:t>
      </w:r>
    </w:p>
    <w:p w:rsidR="00000000" w:rsidRDefault="0081737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организации ИНН Фактический адрес организации/ местоположение энергопринимающих устройств</w:t>
      </w:r>
    </w:p>
    <w:p w:rsidR="00000000" w:rsidRDefault="008173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7373">
      <w:pPr>
        <w:pStyle w:val="right"/>
      </w:pPr>
      <w:r>
        <w:t>Источник - Постановление Правительства РФ от 04.05.2012 № 442 (с изменениями и дополнениями на 2014 год)</w:t>
      </w:r>
    </w:p>
    <w:p w:rsidR="00000000" w:rsidRDefault="00817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brazecy/informaciya_o_potrebitelyax_elektricheskoj_energii_yuridicheskix_licax.htm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73"/>
    <w:rsid w:val="0081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9CDD6-575B-48D1-9210-CE9C7EBB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trebitelyax_elektricheskoj_energii_yuridicheskix_lic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потребителях электрической энергии - юридических лицах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2022-08-08T12:24:00Z</dcterms:created>
  <dcterms:modified xsi:type="dcterms:W3CDTF">2022-08-08T12:24:00Z</dcterms:modified>
</cp:coreProperties>
</file>