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29DD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крупных ссудах</w:t>
      </w:r>
    </w:p>
    <w:p w:rsidR="00000000" w:rsidRDefault="005129DD">
      <w:pPr>
        <w:pStyle w:val="right"/>
      </w:pPr>
      <w:r>
        <w:t xml:space="preserve">Приложение к Приказу Банка России от 2 мая 2014 года N ОД-907 </w:t>
      </w:r>
    </w:p>
    <w:p w:rsidR="00000000" w:rsidRDefault="005129DD">
      <w:pPr>
        <w:pStyle w:val="HTML"/>
      </w:pPr>
      <w:r>
        <w:t xml:space="preserve">                       Информация о крупных ссудах</w:t>
      </w:r>
    </w:p>
    <w:p w:rsidR="00000000" w:rsidRDefault="005129DD">
      <w:pPr>
        <w:pStyle w:val="HTML"/>
      </w:pPr>
      <w:r>
        <w:t>по состоянию на "__" ___________ ____ г.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___________________________________________________________________________</w:t>
      </w:r>
    </w:p>
    <w:p w:rsidR="00000000" w:rsidRDefault="005129DD">
      <w:pPr>
        <w:pStyle w:val="HTML"/>
      </w:pPr>
      <w:r>
        <w:t>(наименование филиала банка, действующего на территории</w:t>
      </w:r>
    </w:p>
    <w:p w:rsidR="00000000" w:rsidRDefault="005129DD">
      <w:pPr>
        <w:pStyle w:val="HTML"/>
      </w:pPr>
      <w:r>
        <w:t>Республики Крым и (или) на территории города федерального</w:t>
      </w:r>
    </w:p>
    <w:p w:rsidR="00000000" w:rsidRDefault="005129DD">
      <w:pPr>
        <w:pStyle w:val="HTML"/>
      </w:pPr>
      <w:r>
        <w:t>значения Севастополя)</w:t>
      </w:r>
    </w:p>
    <w:p w:rsidR="00000000" w:rsidRDefault="005129D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5129DD">
      <w:pPr>
        <w:pStyle w:val="HTML"/>
      </w:pPr>
      <w:r>
        <w:t>(почтовый адрес филиала банка, действующего на территории</w:t>
      </w:r>
    </w:p>
    <w:p w:rsidR="00000000" w:rsidRDefault="005129DD">
      <w:pPr>
        <w:pStyle w:val="HTML"/>
      </w:pPr>
      <w:r>
        <w:t>Республики Крым и (или) на территории города федерального</w:t>
      </w:r>
    </w:p>
    <w:p w:rsidR="00000000" w:rsidRDefault="005129DD">
      <w:pPr>
        <w:pStyle w:val="HTML"/>
      </w:pPr>
      <w:r>
        <w:t>значения Севастополя)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Месячная,</w:t>
      </w:r>
    </w:p>
    <w:p w:rsidR="00000000" w:rsidRDefault="005129DD">
      <w:pPr>
        <w:pStyle w:val="HTML"/>
      </w:pPr>
      <w:r>
        <w:t>руб.</w:t>
      </w:r>
    </w:p>
    <w:p w:rsidR="00000000" w:rsidRDefault="005129DD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Номер п/п Наименование заемщика Вид ссуды Балансовая стоимость ссуды, </w:t>
      </w:r>
      <w:r>
        <w:rPr>
          <w:rFonts w:eastAsia="Times New Roman"/>
        </w:rPr>
        <w:t>рублей Код валюты ссуды Процентная ставка, процентов годовых Дата выдачи ссуды Дата погашения Объем просроченной задолженности, рублей Длительность просроченной задолженности по основному долгу, в днях Реструктуризация ссуды Категория качества ссуды Стоимо</w:t>
      </w:r>
      <w:r>
        <w:rPr>
          <w:rFonts w:eastAsia="Times New Roman"/>
        </w:rPr>
        <w:t>сть обеспечения, рублей Фактически сформированный резерв на возможные потери, рублей</w:t>
      </w:r>
    </w:p>
    <w:p w:rsidR="00000000" w:rsidRDefault="005129DD">
      <w:pPr>
        <w:pStyle w:val="left"/>
      </w:pPr>
      <w:r>
        <w:t>по первоначальному договору</w:t>
      </w:r>
    </w:p>
    <w:p w:rsidR="00000000" w:rsidRDefault="005129DD">
      <w:pPr>
        <w:pStyle w:val="left"/>
      </w:pPr>
      <w:r>
        <w:t>с учетом изменений в договоре</w:t>
      </w:r>
    </w:p>
    <w:p w:rsidR="00000000" w:rsidRDefault="0051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9DD">
      <w:pPr>
        <w:pStyle w:val="left"/>
      </w:pPr>
      <w:r>
        <w:t>вид</w:t>
      </w:r>
    </w:p>
    <w:p w:rsidR="00000000" w:rsidRDefault="005129DD">
      <w:pPr>
        <w:pStyle w:val="left"/>
      </w:pPr>
      <w:r>
        <w:t>количество, единиц</w:t>
      </w:r>
    </w:p>
    <w:p w:rsidR="00000000" w:rsidRDefault="0051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9DD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1 2 3 4 5 6 7 8 9 10 11 12 13 14 15 16</w:t>
      </w:r>
    </w:p>
    <w:p w:rsidR="00000000" w:rsidRDefault="005129D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5129DD">
      <w:pPr>
        <w:pStyle w:val="HTML"/>
      </w:pPr>
      <w:r>
        <w:t xml:space="preserve">Руководитель                        </w:t>
      </w:r>
      <w:r>
        <w:t xml:space="preserve">           (Ф.И.О.)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Главный бухгалтер                              (Ф.И.О.)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М.П.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Исполнитель                                    (Ф.И.О.)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Телефон:</w:t>
      </w:r>
    </w:p>
    <w:p w:rsidR="00000000" w:rsidRDefault="005129DD">
      <w:pPr>
        <w:pStyle w:val="HTML"/>
      </w:pPr>
    </w:p>
    <w:p w:rsidR="00000000" w:rsidRDefault="005129DD">
      <w:pPr>
        <w:pStyle w:val="HTML"/>
      </w:pPr>
      <w:r>
        <w:t>"__" ______________ ____ г.</w:t>
      </w:r>
    </w:p>
    <w:p w:rsidR="00000000" w:rsidRDefault="005129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29DD">
      <w:pPr>
        <w:pStyle w:val="right"/>
      </w:pPr>
      <w:r>
        <w:t>Источник - Приказ Банка России от 02.05.2014 № ОД-907</w:t>
      </w:r>
    </w:p>
    <w:p w:rsidR="00000000" w:rsidRDefault="005129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докправа.рф/obrazecy/informaciya_o_krupnyx_ssudax.htm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DD"/>
    <w:rsid w:val="00512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803D23-AB0C-4B4B-9999-DA1A544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krupnyx_ssu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крупных ссудах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2022-08-08T12:14:00Z</dcterms:created>
  <dcterms:modified xsi:type="dcterms:W3CDTF">2022-08-08T12:14:00Z</dcterms:modified>
</cp:coreProperties>
</file>