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C4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функционировании АИС МФЦ. Форма № 3</w:t>
      </w:r>
    </w:p>
    <w:p w:rsidR="00000000" w:rsidRDefault="00D33C44">
      <w:pPr>
        <w:pStyle w:val="right"/>
      </w:pPr>
      <w:r>
        <w:t>Приложение N 7 к Порядку конкурсного отбора на право получения субсидий субъектами Российской Федерации</w:t>
      </w:r>
    </w:p>
    <w:p w:rsidR="00000000" w:rsidRDefault="00D3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44">
      <w:pPr>
        <w:pStyle w:val="left"/>
      </w:pPr>
      <w:r>
        <w:t>Форма 3. Информация о функционировании АИС МФЦ</w:t>
      </w:r>
    </w:p>
    <w:p w:rsidR="00000000" w:rsidRDefault="00D33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C4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АИС МФЦ </w:t>
      </w:r>
      <w:r>
        <w:rPr>
          <w:rFonts w:eastAsia="Times New Roman"/>
        </w:rPr>
        <w:t>Количество комплектов документов на получение услуг, переданных всеми МФЦ субъекта Российской Федерации в органы, предоставляющие услуги, с использованием АИС МФЦ в электронной форме в среднем за месяц в течение шести месяцев, предшествующих последнему отч</w:t>
      </w:r>
      <w:r>
        <w:rPr>
          <w:rFonts w:eastAsia="Times New Roman"/>
        </w:rPr>
        <w:t xml:space="preserve">етному периоду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момент подачи Заявки на момент окончания Проекта 1 2 3</w:t>
      </w:r>
    </w:p>
    <w:p w:rsidR="00000000" w:rsidRDefault="00D33C44">
      <w:pPr>
        <w:pStyle w:val="sel"/>
        <w:divId w:val="1998412217"/>
      </w:pPr>
      <w:r>
        <w:t>1 Комплекты документов в электронной форме должны быть подписаны электронной подписью в соответствии с требованиями Федерального закона от 6 апреля 2011 г. N 63-ФЗ "Об электронной п</w:t>
      </w:r>
      <w:r>
        <w:t>одписи" и переданные в органы, предоставляющие услуги, власти по защищенным каналам связи.</w:t>
      </w:r>
    </w:p>
    <w:p w:rsidR="00000000" w:rsidRDefault="00D33C44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D33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https://порядокправа.рф/obrazecy/informaciya_o_funkcionirovanii_ais_mfc_forma_n_3.htm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44"/>
    <w:rsid w:val="00D3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C7ACE-A28E-4AD6-91FC-1F8EF17F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1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unkcionirovanii_ais_mfc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функционировании АИС МФЦ.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