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037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погашения обязательств (приложение к соглашению об осуществлении строительного контроля в </w:t>
      </w:r>
      <w:r>
        <w:rPr>
          <w:rFonts w:eastAsia="Times New Roman"/>
        </w:rPr>
        <w:t xml:space="preserve">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</w:t>
      </w:r>
      <w:r>
        <w:rPr>
          <w:rFonts w:eastAsia="Times New Roman"/>
        </w:rPr>
        <w:t>относящихся к объектам спорта, предназначенным для подготовки и проведения чемпионата мира по футболу FIFA 2018 года, Кубка конфедераций FIFA 2017 года)</w:t>
      </w:r>
    </w:p>
    <w:p w:rsidR="00000000" w:rsidRDefault="00E02037">
      <w:pPr>
        <w:pStyle w:val="right"/>
      </w:pPr>
      <w:r>
        <w:t>Приложение N 3 к Соглашению от "__" __________ N ___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HTML"/>
      </w:pPr>
      <w:r>
        <w:t xml:space="preserve">                      "График погашения обязатель</w:t>
      </w:r>
      <w:r>
        <w:t>ств"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Показатели Стоимость услуг НДС Стоимость услуг Предыдущий год Сумма обязательств к погашению (в каком месяце погашается) Всего Переходящая оплата на следующий год январь февраль март апрель май июнь июль август сентябрь октябрь ноябрь декабрь 1 2 3 4</w:t>
      </w:r>
      <w:r>
        <w:rPr>
          <w:rFonts w:eastAsia="Times New Roman"/>
        </w:rPr>
        <w:t xml:space="preserve"> 5 6 7 8 9 10 11 12 13 14 15 16 17 18 19 20 21</w:t>
      </w:r>
    </w:p>
    <w:p w:rsidR="00000000" w:rsidRDefault="00E02037">
      <w:pPr>
        <w:pStyle w:val="left"/>
      </w:pPr>
      <w:r>
        <w:t>1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Остаток денежных обязательств на конец периода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2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Сумма денежных обязательств прошлого года к погашению в текущем периоде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3</w:t>
      </w:r>
    </w:p>
    <w:p w:rsidR="00000000" w:rsidRDefault="00E02037">
      <w:pPr>
        <w:pStyle w:val="left"/>
      </w:pPr>
      <w:r>
        <w:t xml:space="preserve">Погашение возникших обязательств каждого месяца текущего года (за какой </w:t>
      </w:r>
      <w:r>
        <w:t>месяц погашается)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январь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4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февраль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5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март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6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апрель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7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май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8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июнь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9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июль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10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август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11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сентябрь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12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октябрь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13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ноябрь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14</w:t>
      </w:r>
    </w:p>
    <w:p w:rsidR="00000000" w:rsidRDefault="00E02037">
      <w:pPr>
        <w:pStyle w:val="3"/>
        <w:rPr>
          <w:rFonts w:eastAsia="Times New Roman"/>
        </w:rPr>
      </w:pPr>
      <w:r>
        <w:rPr>
          <w:rFonts w:eastAsia="Times New Roman"/>
        </w:rPr>
        <w:t>декабрь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-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left"/>
      </w:pPr>
      <w:r>
        <w:t>15</w:t>
      </w:r>
    </w:p>
    <w:p w:rsidR="00000000" w:rsidRDefault="00E02037">
      <w:pPr>
        <w:pStyle w:val="right"/>
      </w:pPr>
      <w:r>
        <w:t>ИТОГО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17</w:t>
      </w:r>
    </w:p>
    <w:p w:rsidR="00000000" w:rsidRDefault="00E02037">
      <w:pPr>
        <w:pStyle w:val="right"/>
      </w:pPr>
      <w:r>
        <w:t>в том числе авансы, выданные в погашение обязательств текущего года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left"/>
      </w:pPr>
      <w:r>
        <w:t>16</w:t>
      </w:r>
    </w:p>
    <w:p w:rsidR="00000000" w:rsidRDefault="00E02037">
      <w:pPr>
        <w:pStyle w:val="right"/>
      </w:pPr>
      <w:r>
        <w:t>Всего выплат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02037">
      <w:pPr>
        <w:pStyle w:val="HTML"/>
      </w:pPr>
      <w:r>
        <w:t xml:space="preserve">    ЗАКАЗЧИК                                                ИСПОЛНИТЕЛЬ</w:t>
      </w:r>
    </w:p>
    <w:p w:rsidR="00000000" w:rsidRDefault="00E020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037">
      <w:pPr>
        <w:pStyle w:val="right"/>
      </w:pPr>
      <w:r>
        <w:t>Источник - Приказ Минспорта России от 28.03.2014 № 158</w:t>
      </w:r>
    </w:p>
    <w:p w:rsidR="00000000" w:rsidRDefault="00E020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https://порядокправа.рф/obrazecy/grafik_pogasheniya_obyazatelstv_prilozhenie_k_soglasheniyu_ob_osushhestv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lenii_stroitelnogo_kontrolya_v_pro.htm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37"/>
    <w:rsid w:val="00E0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4B0AA-8027-4A4D-A28C-AC030530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obyazatelstv_prilozhenie_k_soglasheniyu_ob_osushhestvlenii_stroitelnogo_kontrolya_v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обязательств (приложение к соглашению об осуществлении строительного контроля в процессе строительства, реконструкции и (или) капитального ремонта объектов спорта, предназначенных для подготовки и проведения чемпионата мира по футболу FIFA 2018 года, Кубка конфедераций FIFA 2017 года, а также строительства объектов инфраструктуры, не относящихся к объектам спорта, предназначенным для подготовки и проведения чемпионата мира по футболу FIFA 2018 года, Кубка конфедераций FIFA 2017 года)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