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EB8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субсидий, предоставляемых из федерального бюджета бюджету субъекта РФ, на </w:t>
      </w:r>
      <w:r>
        <w:rPr>
          <w:rFonts w:eastAsia="Times New Roman"/>
        </w:rPr>
        <w:t>софинансирование объектов капитального строительства государственной собственности субъекта РФ (муниципальной собственности) (приложение к соглашению между Федеральным агентством по образованию и высшим исполнительным органом государственной власти Калинин</w:t>
      </w:r>
      <w:r>
        <w:rPr>
          <w:rFonts w:eastAsia="Times New Roman"/>
        </w:rPr>
        <w:t>градской области о предоставлении субсидий из федерального бюджета бюджету Калининградской области в рамках ФЦП развития Калининградской области на период до 2014 года</w:t>
      </w:r>
    </w:p>
    <w:p w:rsidR="00000000" w:rsidRDefault="00D54EB8">
      <w:pPr>
        <w:pStyle w:val="right"/>
      </w:pPr>
      <w:r>
        <w:t>Приложение N 2 к Соглашению между Федеральным агентством по образованию и высшим исполни</w:t>
      </w:r>
      <w:r>
        <w:t>тельным органом государственной власти Калининградской области о предоставлении субсидий из федерального бюджета бюджету Калининградской области на софинансирование объектов капитального строительства государственной собственности субъекта Российской Федер</w:t>
      </w:r>
      <w:r>
        <w:t>ации (муниципальной</w:t>
      </w:r>
    </w:p>
    <w:p w:rsidR="00000000" w:rsidRDefault="00D54EB8">
      <w:pPr>
        <w:pStyle w:val="right"/>
        <w:spacing w:after="240" w:afterAutospacing="0"/>
      </w:pPr>
      <w:r>
        <w:t xml:space="preserve">собственности) в рамках федеральной целевой </w:t>
      </w:r>
      <w:r>
        <w:br/>
        <w:t xml:space="preserve">программы развития Калининградской области </w:t>
      </w:r>
      <w:r>
        <w:br/>
        <w:t xml:space="preserve">на период до 2014 года </w:t>
      </w:r>
    </w:p>
    <w:p w:rsidR="00000000" w:rsidRDefault="00D54EB8">
      <w:pPr>
        <w:pStyle w:val="3"/>
        <w:rPr>
          <w:rFonts w:eastAsia="Times New Roman"/>
        </w:rPr>
      </w:pPr>
      <w:r>
        <w:rPr>
          <w:rFonts w:eastAsia="Times New Roman"/>
        </w:rPr>
        <w:t>ГРАФИК ПЕРЕЧИСЛЕНИЯ СУБСИДИЙ, ПРЕДОСТАВЛЯЕМЫХ ИЗ ФЕДЕРАЛЬНОГО БЮДЖЕТА БЮДЖЕТУ СУБЪЕКТА РОССИЙСКОЙ ФЕДЕРАЦИИ, НА СОФИНАНСИРО</w:t>
      </w:r>
      <w:r>
        <w:rPr>
          <w:rFonts w:eastAsia="Times New Roman"/>
        </w:rPr>
        <w:t>ВАНИЕ ОБЪЕКТОВ КАПИТАЛЬНОГО СТРОИТЕЛЬСТВА ГОСУДАРСТВЕННОЙ СОБСТВЕННОСТИ СУБЪЕКТА РОССИЙСКОЙ ФЕДЕРАЦИИ (МУНИЦИПАЛЬНОЙ СОБСТВЕННОСТИ)</w:t>
      </w:r>
    </w:p>
    <w:p w:rsidR="00000000" w:rsidRDefault="00D54EB8">
      <w:pPr>
        <w:pStyle w:val="HTML"/>
      </w:pPr>
      <w:r>
        <w:t>------------------------------------------------------------------</w:t>
      </w:r>
    </w:p>
    <w:p w:rsidR="00000000" w:rsidRDefault="00D54EB8">
      <w:pPr>
        <w:pStyle w:val="HTML"/>
      </w:pPr>
      <w:r>
        <w:t>¦ N ¦Наименование¦ Объем субсидий из ¦ В том числе по ква</w:t>
      </w:r>
      <w:r>
        <w:t>рталам  ¦</w:t>
      </w:r>
    </w:p>
    <w:p w:rsidR="00000000" w:rsidRDefault="00D54EB8">
      <w:pPr>
        <w:pStyle w:val="HTML"/>
      </w:pPr>
      <w:r>
        <w:lastRenderedPageBreak/>
        <w:t>¦п/п¦  объекта   ¦   федерального    +---------------------------+</w:t>
      </w:r>
    </w:p>
    <w:p w:rsidR="00000000" w:rsidRDefault="00D54EB8">
      <w:pPr>
        <w:pStyle w:val="HTML"/>
      </w:pPr>
      <w:r>
        <w:t>¦   ¦            ¦бюджета в ___ году,¦  I  ¦  II  ¦  III  ¦  IV  ¦</w:t>
      </w:r>
    </w:p>
    <w:p w:rsidR="00000000" w:rsidRDefault="00D54EB8">
      <w:pPr>
        <w:pStyle w:val="HTML"/>
      </w:pPr>
      <w:r>
        <w:t>¦   ¦            ¦ тыс. руб. (всего) ¦     ¦      ¦       ¦      ¦</w:t>
      </w:r>
    </w:p>
    <w:p w:rsidR="00000000" w:rsidRDefault="00D54EB8">
      <w:pPr>
        <w:pStyle w:val="HTML"/>
      </w:pPr>
      <w:r>
        <w:t>+---+------------+-------------------+-----+-</w:t>
      </w:r>
      <w:r>
        <w:t>-----+-------+------+</w:t>
      </w:r>
    </w:p>
    <w:p w:rsidR="00000000" w:rsidRDefault="00D54EB8">
      <w:pPr>
        <w:pStyle w:val="HTML"/>
      </w:pPr>
      <w:r>
        <w:t>¦ 1 ¦     2      ¦         3         ¦  4  ¦  5   ¦   6   ¦  7   ¦</w:t>
      </w:r>
    </w:p>
    <w:p w:rsidR="00000000" w:rsidRDefault="00D54EB8">
      <w:pPr>
        <w:pStyle w:val="HTML"/>
      </w:pPr>
      <w:r>
        <w:t>+---+------------+-------------------+-----+------+-------+------+</w:t>
      </w:r>
    </w:p>
    <w:p w:rsidR="00000000" w:rsidRDefault="00D54EB8">
      <w:pPr>
        <w:pStyle w:val="HTML"/>
      </w:pPr>
      <w:r>
        <w:t>¦1  ¦            ¦                   ¦     ¦      ¦       ¦      ¦</w:t>
      </w:r>
    </w:p>
    <w:p w:rsidR="00000000" w:rsidRDefault="00D54EB8">
      <w:pPr>
        <w:pStyle w:val="HTML"/>
      </w:pPr>
      <w:r>
        <w:t>+---+------------+---------------</w:t>
      </w:r>
      <w:r>
        <w:t>----+-----+------+-------+------+</w:t>
      </w:r>
    </w:p>
    <w:p w:rsidR="00000000" w:rsidRDefault="00D54EB8">
      <w:pPr>
        <w:pStyle w:val="HTML"/>
      </w:pPr>
      <w:r>
        <w:t>¦2  ¦            ¦                   ¦     ¦      ¦       ¦      ¦</w:t>
      </w:r>
    </w:p>
    <w:p w:rsidR="00000000" w:rsidRDefault="00D54EB8">
      <w:pPr>
        <w:pStyle w:val="HTML"/>
      </w:pPr>
      <w:r>
        <w:t>+---+------------+-------------------+-----+------+-------+------+</w:t>
      </w:r>
    </w:p>
    <w:p w:rsidR="00000000" w:rsidRDefault="00D54EB8">
      <w:pPr>
        <w:pStyle w:val="HTML"/>
      </w:pPr>
      <w:r>
        <w:t>¦3  ¦            ¦                   ¦     ¦      ¦       ¦      ¦</w:t>
      </w:r>
    </w:p>
    <w:p w:rsidR="00000000" w:rsidRDefault="00D54EB8">
      <w:pPr>
        <w:pStyle w:val="HTML"/>
      </w:pPr>
      <w:r>
        <w:t>----+------------+---</w:t>
      </w:r>
      <w:r>
        <w:t>----------------+-----+------+-------+-------</w:t>
      </w:r>
    </w:p>
    <w:p w:rsidR="00000000" w:rsidRDefault="00D54EB8">
      <w:pPr>
        <w:pStyle w:val="HTML"/>
      </w:pPr>
    </w:p>
    <w:p w:rsidR="00000000" w:rsidRDefault="00D54EB8">
      <w:pPr>
        <w:pStyle w:val="HTML"/>
      </w:pPr>
      <w:r>
        <w:t>Заместитель руководителя               Руководитель высшего исполнительного</w:t>
      </w:r>
    </w:p>
    <w:p w:rsidR="00000000" w:rsidRDefault="00D54EB8">
      <w:pPr>
        <w:pStyle w:val="HTML"/>
      </w:pPr>
      <w:r>
        <w:t>Федерального агентства                 органа государственной власти</w:t>
      </w:r>
    </w:p>
    <w:p w:rsidR="00000000" w:rsidRDefault="00D54EB8">
      <w:pPr>
        <w:pStyle w:val="HTML"/>
      </w:pPr>
      <w:r>
        <w:t>по образованию                         субъекта Российской Федер</w:t>
      </w:r>
      <w:r>
        <w:t>ации</w:t>
      </w:r>
    </w:p>
    <w:p w:rsidR="00000000" w:rsidRDefault="00D54EB8">
      <w:pPr>
        <w:pStyle w:val="HTML"/>
      </w:pPr>
      <w:r>
        <w:t>________________ /Е.Я. Бутко/          ______________________ /___________/</w:t>
      </w:r>
    </w:p>
    <w:p w:rsidR="00000000" w:rsidRDefault="00D54EB8">
      <w:pPr>
        <w:pStyle w:val="HTML"/>
      </w:pPr>
      <w:r>
        <w:t>М.П.                                   М.П.</w:t>
      </w:r>
    </w:p>
    <w:p w:rsidR="00000000" w:rsidRDefault="00D54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EB8">
      <w:pPr>
        <w:pStyle w:val="right"/>
      </w:pPr>
      <w:r>
        <w:t>Источник - Приказ Рособразования от 17.06.2009 № 649</w:t>
      </w:r>
    </w:p>
    <w:p w:rsidR="00000000" w:rsidRDefault="00D54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https://порядокправа.рф/obrazecy/grafik_perechisleniya_subsidij_pred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ostavlyaemyx_iz_federalnogo_byudzheta_byudzhetu_subekta_rf_na_sofina.htm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B8"/>
    <w:rsid w:val="00D5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0A7EC-414F-4DDE-BC72-E0DE5656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predostavlyaemyx_iz_federalnogo_byudzheta_byudzhetu_subekta_rf_na_sof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субсидий, предоставляемых из федерального бюджета бюджету субъекта РФ, на софинансирование объектов капитального строительства государственной собственности субъекта РФ (муниципальной собственности) (приложение к соглашению между Федеральным агентством по образованию и высшим исполнительным органом государственной власти Калининградской области о предоставлении субсидий из федерального бюджета бюджету Калининградской области в рамках ФЦП развития Калининградской области на период до 2014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2022-08-08T11:27:00Z</dcterms:created>
  <dcterms:modified xsi:type="dcterms:W3CDTF">2022-08-08T11:27:00Z</dcterms:modified>
</cp:coreProperties>
</file>