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D93">
      <w:pPr>
        <w:pStyle w:val="1"/>
        <w:rPr>
          <w:rFonts w:eastAsia="Times New Roman"/>
        </w:rPr>
      </w:pPr>
      <w:r>
        <w:rPr>
          <w:rFonts w:eastAsia="Times New Roman"/>
        </w:rPr>
        <w:t>Гарантийное обязательство</w:t>
      </w:r>
    </w:p>
    <w:p w:rsidR="00000000" w:rsidRDefault="000E5D93">
      <w:pPr>
        <w:pStyle w:val="right"/>
      </w:pPr>
      <w:r>
        <w:t>Приложение к Письму Минобрнауки России от 21.05.2013 N 16-1062</w:t>
      </w:r>
    </w:p>
    <w:p w:rsidR="00000000" w:rsidRDefault="000E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D93">
      <w:pPr>
        <w:pStyle w:val="HTML"/>
      </w:pPr>
      <w:r>
        <w:t xml:space="preserve">                     Бланк образовательного учреждения</w:t>
      </w:r>
    </w:p>
    <w:p w:rsidR="00000000" w:rsidRDefault="000E5D93">
      <w:pPr>
        <w:pStyle w:val="HTML"/>
      </w:pPr>
    </w:p>
    <w:p w:rsidR="00000000" w:rsidRDefault="000E5D93">
      <w:pPr>
        <w:pStyle w:val="HTML"/>
      </w:pPr>
      <w:r>
        <w:t>ГАРАНТИЙНОЕ ОБЯЗАТЕЛЬСТВО</w:t>
      </w:r>
    </w:p>
    <w:p w:rsidR="00000000" w:rsidRDefault="000E5D93">
      <w:pPr>
        <w:pStyle w:val="HTML"/>
      </w:pPr>
    </w:p>
    <w:p w:rsidR="00000000" w:rsidRDefault="000E5D93">
      <w:pPr>
        <w:pStyle w:val="HTML"/>
      </w:pPr>
      <w:r>
        <w:t>______________________________________________________ в соответствии с</w:t>
      </w:r>
    </w:p>
    <w:p w:rsidR="00000000" w:rsidRDefault="000E5D93">
      <w:pPr>
        <w:pStyle w:val="HTML"/>
      </w:pPr>
      <w:r>
        <w:t>(Наименование учебного заведения)</w:t>
      </w:r>
    </w:p>
    <w:p w:rsidR="00000000" w:rsidRDefault="000E5D93">
      <w:pPr>
        <w:pStyle w:val="HTML"/>
      </w:pPr>
      <w:r>
        <w:t>выделенными  квотами  для  преимущественного  права   приема  в  2013  году</w:t>
      </w:r>
    </w:p>
    <w:p w:rsidR="00000000" w:rsidRDefault="000E5D93">
      <w:pPr>
        <w:pStyle w:val="HTML"/>
      </w:pPr>
      <w:r>
        <w:t>иностранных   граждан  и  соотечественников,  проживающих  за  рубежом,  н</w:t>
      </w:r>
      <w:r>
        <w:t>а</w:t>
      </w:r>
    </w:p>
    <w:p w:rsidR="00000000" w:rsidRDefault="000E5D93">
      <w:pPr>
        <w:pStyle w:val="HTML"/>
      </w:pPr>
      <w:r>
        <w:t>обучение  за  счет  ассигнований  федерального бюджета обязуется обеспечить</w:t>
      </w:r>
    </w:p>
    <w:p w:rsidR="00000000" w:rsidRDefault="000E5D93">
      <w:pPr>
        <w:pStyle w:val="HTML"/>
      </w:pPr>
      <w:r>
        <w:t>встречу  прибывающих  на  учебу  и  возврат  на  родину по завершению срока</w:t>
      </w:r>
    </w:p>
    <w:p w:rsidR="00000000" w:rsidRDefault="000E5D93">
      <w:pPr>
        <w:pStyle w:val="HTML"/>
      </w:pPr>
      <w:r>
        <w:t>обучения,  летального  исхода  или  по состоянию здоровья, а также в случае</w:t>
      </w:r>
    </w:p>
    <w:p w:rsidR="00000000" w:rsidRDefault="000E5D93">
      <w:pPr>
        <w:pStyle w:val="HTML"/>
      </w:pPr>
      <w:r>
        <w:t>нарушения  иностранным  об</w:t>
      </w:r>
      <w:r>
        <w:t>учающимся  законодательства Российской Федерации,</w:t>
      </w:r>
    </w:p>
    <w:p w:rsidR="00000000" w:rsidRDefault="000E5D93">
      <w:pPr>
        <w:pStyle w:val="HTML"/>
      </w:pPr>
      <w:r>
        <w:t>отчисления  за  несоблюдение правил внутреннего распорядка образовательного</w:t>
      </w:r>
    </w:p>
    <w:p w:rsidR="00000000" w:rsidRDefault="000E5D93">
      <w:pPr>
        <w:pStyle w:val="HTML"/>
      </w:pPr>
      <w:r>
        <w:t>учреждения, неуспеваемости и т.д.</w:t>
      </w:r>
    </w:p>
    <w:p w:rsidR="00000000" w:rsidRDefault="000E5D93">
      <w:pPr>
        <w:pStyle w:val="HTML"/>
      </w:pPr>
      <w:r>
        <w:t>Контактное  лицо  по  возникшим  вопросам обучения иностранных граждан,</w:t>
      </w:r>
    </w:p>
    <w:p w:rsidR="00000000" w:rsidRDefault="000E5D93">
      <w:pPr>
        <w:pStyle w:val="HTML"/>
      </w:pPr>
      <w:r>
        <w:t>телефон и адрес электрон</w:t>
      </w:r>
      <w:r>
        <w:t>ной почты.</w:t>
      </w:r>
    </w:p>
    <w:p w:rsidR="00000000" w:rsidRDefault="000E5D93">
      <w:pPr>
        <w:pStyle w:val="HTML"/>
      </w:pPr>
    </w:p>
    <w:p w:rsidR="00000000" w:rsidRDefault="000E5D93">
      <w:pPr>
        <w:pStyle w:val="HTML"/>
      </w:pPr>
      <w:r>
        <w:t>Ректор или проректор                                      (подпись)</w:t>
      </w:r>
    </w:p>
    <w:p w:rsidR="00000000" w:rsidRDefault="000E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D93">
      <w:pPr>
        <w:pStyle w:val="right"/>
      </w:pPr>
      <w:r>
        <w:t>Источник - Письмо Минобрнауки России от 21.05.2013 № 16-1062</w:t>
      </w:r>
    </w:p>
    <w:p w:rsidR="00000000" w:rsidRDefault="000E5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https://порядокправа.рф/obrazecy/garantijnoe_obyazatelstvo.htm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93"/>
    <w:rsid w:val="000E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4AD73-C48F-4F0D-8547-180C5478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oby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обязательство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