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65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регистрации результатов контроля при периодической проверке подконтрольности процедуры </w:t>
      </w:r>
      <w:r>
        <w:rPr>
          <w:rFonts w:eastAsia="Times New Roman"/>
        </w:rPr>
        <w:t>выполнения анализа. Форма регистрации результатов контроля при периодической проверке подконтрольности процедуры выполнения анализа с применением оперативного контроля (таблица Л.1)</w:t>
      </w:r>
    </w:p>
    <w:p w:rsidR="00000000" w:rsidRDefault="008A0653">
      <w:pPr>
        <w:pStyle w:val="right"/>
      </w:pPr>
      <w:r>
        <w:t>Приложение Л к Рекомендации МИ 2335-2003. Внутренний контроль качества рез</w:t>
      </w:r>
      <w:r>
        <w:t>ультатов количественного химического анализа</w:t>
      </w:r>
    </w:p>
    <w:p w:rsidR="00000000" w:rsidRDefault="008A0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53">
      <w:pPr>
        <w:pStyle w:val="3"/>
        <w:rPr>
          <w:rFonts w:eastAsia="Times New Roman"/>
        </w:rPr>
      </w:pPr>
      <w:r>
        <w:rPr>
          <w:rFonts w:eastAsia="Times New Roman"/>
        </w:rPr>
        <w:t>ФОРМЫ РЕГИСТРАЦИИ РЕЗУЛЬТАТОВ КОНТРОЛЯ ПРИ ПЕРИОДИЧЕСКОЙ ПРОВЕРКЕ ПОДКОНТРОЛЬНОСТИ ПРОЦЕДУРЫ ВЫПОЛНЕНИЯ АНАЛИЗА</w:t>
      </w:r>
    </w:p>
    <w:p w:rsidR="00000000" w:rsidRDefault="008A0653">
      <w:pPr>
        <w:pStyle w:val="right"/>
      </w:pPr>
      <w:r>
        <w:t>Таблица Л.1</w:t>
      </w:r>
    </w:p>
    <w:p w:rsidR="00000000" w:rsidRDefault="008A0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53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РЕГИСТРАЦИИ РЕЗУЛЬТАТОВ КОНТРОЛЯ ПРИ ПЕРИОДИЧЕСКОЙ ПРОВЕРКЕ ПОДКОНТРОЛЬНОСТИ ПР</w:t>
      </w:r>
      <w:r>
        <w:rPr>
          <w:rFonts w:eastAsia="Times New Roman"/>
        </w:rPr>
        <w:t>ОЦЕДУРЫ ВЫПОЛНЕНИЯ АНАЛИЗА С ПРИМЕНЕНИЕМ ОК</w:t>
      </w:r>
    </w:p>
    <w:p w:rsidR="00000000" w:rsidRDefault="008A0653">
      <w:pPr>
        <w:pStyle w:val="HTML"/>
      </w:pPr>
      <w:r>
        <w:t>----------------------------------------------------------------------------</w:t>
      </w:r>
    </w:p>
    <w:p w:rsidR="00000000" w:rsidRDefault="008A0653">
      <w:pPr>
        <w:pStyle w:val="HTML"/>
      </w:pPr>
      <w:r>
        <w:t>¦НД на¦Шифр¦Опре-¦Аттес-¦Резуль-¦Сред-¦СКО,¦Норматив¦Матема- ¦Норма-¦Выводы¦</w:t>
      </w:r>
    </w:p>
    <w:p w:rsidR="00000000" w:rsidRDefault="008A0653">
      <w:pPr>
        <w:pStyle w:val="HTML"/>
      </w:pPr>
      <w:r>
        <w:t>¦мето-¦ ОК ¦деля-¦тован-¦таты   ¦нее  ¦ S  ¦контроля¦тичес</w:t>
      </w:r>
      <w:r>
        <w:t>кое¦тив   ¦по ре-¦</w:t>
      </w:r>
    </w:p>
    <w:p w:rsidR="00000000" w:rsidRDefault="008A0653">
      <w:pPr>
        <w:pStyle w:val="HTML"/>
      </w:pPr>
      <w:r>
        <w:t>¦дику ¦    ¦емый ¦ное   ¦контро-¦зна- ¦  х ¦внутри- ¦ожидание¦конт- ¦зуль- ¦</w:t>
      </w:r>
    </w:p>
    <w:p w:rsidR="00000000" w:rsidRDefault="008A0653">
      <w:pPr>
        <w:pStyle w:val="HTML"/>
      </w:pPr>
      <w:r>
        <w:t>¦ана- ¦    ¦ком- ¦значе-¦льных  ¦че-  ¦    ¦лабора- ¦(оценка)¦роля  ¦татам ¦</w:t>
      </w:r>
    </w:p>
    <w:p w:rsidR="00000000" w:rsidRDefault="008A0653">
      <w:pPr>
        <w:pStyle w:val="HTML"/>
      </w:pPr>
      <w:r>
        <w:t>¦лиза ¦    ¦по-  ¦ние   ¦измере-¦ние, ¦    ¦торной  ¦система-¦прави-¦конт- ¦</w:t>
      </w:r>
    </w:p>
    <w:p w:rsidR="00000000" w:rsidRDefault="008A0653">
      <w:pPr>
        <w:pStyle w:val="HTML"/>
      </w:pPr>
      <w:r>
        <w:t xml:space="preserve">¦     </w:t>
      </w:r>
      <w:r>
        <w:t>¦    ¦нент ¦ОК, С ¦ний,   ¦=    ¦    ¦прецизи-¦тической¦льнос-¦роля  ¦</w:t>
      </w:r>
    </w:p>
    <w:p w:rsidR="00000000" w:rsidRDefault="008A0653">
      <w:pPr>
        <w:pStyle w:val="HTML"/>
      </w:pPr>
      <w:r>
        <w:t>¦     ¦    ¦     ¦      ¦_      ¦Х    ¦    ¦онности,¦погреш- ¦ти, К ¦      ¦</w:t>
      </w:r>
    </w:p>
    <w:p w:rsidR="00000000" w:rsidRDefault="008A0653">
      <w:pPr>
        <w:pStyle w:val="HTML"/>
      </w:pPr>
      <w:r>
        <w:t>¦     ¦    ¦     ¦      ¦Х      ¦     ¦    ¦K       ¦ности   ¦     П¦      ¦</w:t>
      </w:r>
    </w:p>
    <w:p w:rsidR="00000000" w:rsidRDefault="008A0653">
      <w:pPr>
        <w:pStyle w:val="HTML"/>
      </w:pPr>
      <w:r>
        <w:t xml:space="preserve">¦     ¦    ¦     ¦      ¦ l    </w:t>
      </w:r>
      <w:r>
        <w:t xml:space="preserve"> ¦     ¦    ¦ ВП     ¦лабора- ¦      ¦      ¦</w:t>
      </w:r>
    </w:p>
    <w:p w:rsidR="00000000" w:rsidRDefault="008A0653">
      <w:pPr>
        <w:pStyle w:val="HTML"/>
      </w:pPr>
      <w:r>
        <w:t>¦     ¦    ¦     ¦      ¦       ¦     ¦    ¦        ¦тории,  ¦      ¦      ¦</w:t>
      </w:r>
    </w:p>
    <w:p w:rsidR="00000000" w:rsidRDefault="008A0653">
      <w:pPr>
        <w:pStyle w:val="HTML"/>
      </w:pPr>
      <w:r>
        <w:t>¦     ¦    ¦     ¦      ¦       ¦     ¦    ¦        ¦ТЭТА'   ¦      ¦      ¦</w:t>
      </w:r>
    </w:p>
    <w:p w:rsidR="00000000" w:rsidRDefault="008A0653">
      <w:pPr>
        <w:pStyle w:val="HTML"/>
      </w:pPr>
      <w:r>
        <w:t xml:space="preserve">¦     ¦    ¦     ¦      ¦       ¦     ¦    ¦        ¦   </w:t>
      </w:r>
      <w:r>
        <w:t xml:space="preserve"> л   ¦      ¦      ¦</w:t>
      </w:r>
    </w:p>
    <w:p w:rsidR="00000000" w:rsidRDefault="008A0653">
      <w:pPr>
        <w:pStyle w:val="HTML"/>
      </w:pPr>
      <w:r>
        <w:t>+-----+----+-----+------+-------+-----+----+--------+--------+------+------+</w:t>
      </w:r>
    </w:p>
    <w:p w:rsidR="00000000" w:rsidRDefault="008A0653">
      <w:pPr>
        <w:pStyle w:val="HTML"/>
      </w:pPr>
      <w:r>
        <w:t>+-----+----+-----+------+-------+-----+----+--------+--------+------+------+</w:t>
      </w:r>
    </w:p>
    <w:p w:rsidR="00000000" w:rsidRDefault="008A0653">
      <w:pPr>
        <w:pStyle w:val="HTML"/>
      </w:pPr>
      <w:r>
        <w:t>------+----+-----+------+-------+-----+----+--------+--------+------+-------</w:t>
      </w:r>
    </w:p>
    <w:p w:rsidR="00000000" w:rsidRDefault="008A06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653">
      <w:pPr>
        <w:pStyle w:val="right"/>
      </w:pPr>
      <w:r>
        <w:t>Ист</w:t>
      </w:r>
      <w:r>
        <w:t>очник - Рекомендация Госстандарта России от 18.09.2003 № МИ 2335-2003</w:t>
      </w:r>
    </w:p>
    <w:p w:rsidR="00000000" w:rsidRDefault="008A06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https://порядокправа.рф/obrazecy/formy_registracii_rezultatov_kontrolya_pri_periodicheskoj_proverke_podkontrolnosti_procedury_vypolne.htm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653"/>
    <w:rsid w:val="008A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85218-4646-4B58-8CCE-F363134A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registracii_rezultatov_kontrolya_pri_periodicheskoj_proverke_podkontrolnosti_procedury_vy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регистрации результатов контроля при периодической проверке подконтрольности процедуры выполнения анализа. Форма регистрации результатов контроля при периодической проверке подконтрольности процедуры выполнения анализа с применением оперативного контроля (таблица Л.1)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2022-08-08T10:50:00Z</dcterms:created>
  <dcterms:modified xsi:type="dcterms:W3CDTF">2022-08-08T10:50:00Z</dcterms:modified>
</cp:coreProperties>
</file>