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432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предоставления информации, подлежащей раскрытию, организациями, осуществляющими </w:t>
      </w:r>
      <w:r>
        <w:rPr>
          <w:rFonts w:eastAsia="Times New Roman"/>
        </w:rPr>
        <w:t>водоотведение. Информация об условиях, на которых осуществляется поставка регулируемых товаров и (или) оказание регулируемых услуг. Форма № 3.9</w:t>
      </w:r>
    </w:p>
    <w:p w:rsidR="00000000" w:rsidRDefault="00720432">
      <w:pPr>
        <w:pStyle w:val="right"/>
      </w:pPr>
      <w:r>
        <w:t>Приложение 3 к Приказу ФСТ России от 15 мая 2013 г. N 129</w:t>
      </w:r>
    </w:p>
    <w:p w:rsidR="00000000" w:rsidRDefault="0072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32">
      <w:pPr>
        <w:pStyle w:val="3"/>
        <w:rPr>
          <w:rFonts w:eastAsia="Times New Roman"/>
        </w:rPr>
      </w:pPr>
      <w:r>
        <w:rPr>
          <w:rFonts w:eastAsia="Times New Roman"/>
        </w:rPr>
        <w:t>Форма 3.9. Информация об условиях, на которых осущест</w:t>
      </w:r>
      <w:r>
        <w:rPr>
          <w:rFonts w:eastAsia="Times New Roman"/>
        </w:rPr>
        <w:t>вляется поставка регулируемых товаров и (или) оказание регулируемых услуг</w:t>
      </w:r>
    </w:p>
    <w:p w:rsidR="00000000" w:rsidRDefault="00720432">
      <w:pPr>
        <w:pStyle w:val="HTML"/>
      </w:pPr>
      <w:r>
        <w:t>---------------------------------------------------------------------------</w:t>
      </w:r>
    </w:p>
    <w:p w:rsidR="00000000" w:rsidRDefault="00720432">
      <w:pPr>
        <w:pStyle w:val="HTML"/>
      </w:pPr>
      <w:r>
        <w:t>¦Сведения об условиях публичных  договоров  поставок¦                     ¦</w:t>
      </w:r>
    </w:p>
    <w:p w:rsidR="00000000" w:rsidRDefault="00720432">
      <w:pPr>
        <w:pStyle w:val="HTML"/>
      </w:pPr>
      <w:r>
        <w:t>¦регулируемых товаров, оказани</w:t>
      </w:r>
      <w:r>
        <w:t>я регулируемых  услуг,¦                     ¦</w:t>
      </w:r>
    </w:p>
    <w:p w:rsidR="00000000" w:rsidRDefault="00720432">
      <w:pPr>
        <w:pStyle w:val="HTML"/>
      </w:pPr>
      <w:r>
        <w:t>¦в   том   числе   договоров   о    подключении    к¦                     ¦</w:t>
      </w:r>
    </w:p>
    <w:p w:rsidR="00000000" w:rsidRDefault="00720432">
      <w:pPr>
        <w:pStyle w:val="HTML"/>
      </w:pPr>
      <w:r>
        <w:t>¦централизованной системе холодного водоснабжения   ¦                     ¦</w:t>
      </w:r>
    </w:p>
    <w:p w:rsidR="00000000" w:rsidRDefault="00720432">
      <w:pPr>
        <w:pStyle w:val="HTML"/>
      </w:pPr>
      <w:r>
        <w:t>----------------------------------------------------+-----</w:t>
      </w:r>
      <w:r>
        <w:t>-----------------</w:t>
      </w:r>
    </w:p>
    <w:p w:rsidR="00000000" w:rsidRDefault="00720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432">
      <w:pPr>
        <w:pStyle w:val="right"/>
      </w:pPr>
      <w:r>
        <w:t>Источник - Приказ ФСТ России от 15.05.2013 № 129</w:t>
      </w:r>
    </w:p>
    <w:p w:rsidR="00000000" w:rsidRDefault="00720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https://порядокправа.рф/obrazecy/formy_predostavleniya_informacii_podlezhashhej_raskrytiyu_organizaciyami_osushhestvlyayushhimi_vodootvedenie_7.htm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32"/>
    <w:rsid w:val="0072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F917E3-F9AC-4DB8-B7F4-6927A1C4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об условиях, на которых осуществляется поставка регулируемых товаров и (или) оказание регулируемых услуг. Форма № 3.9 -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2022-08-08T10:46:00Z</dcterms:created>
  <dcterms:modified xsi:type="dcterms:W3CDTF">2022-08-08T10:46:00Z</dcterms:modified>
</cp:coreProperties>
</file>