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1B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акцизных марок, выданных уполномоченным таможенным органом</w:t>
      </w:r>
    </w:p>
    <w:p w:rsidR="00000000" w:rsidRDefault="00C051B4">
      <w:pPr>
        <w:pStyle w:val="right"/>
      </w:pPr>
      <w:r>
        <w:t>Приложение N 3 к Приказу ФТС России от 29 апреля 2014 г. N 805</w:t>
      </w:r>
    </w:p>
    <w:p w:rsidR="00000000" w:rsidRDefault="00C05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1B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акцизных марок, выданных уполномоченным таможенным органом</w:t>
      </w:r>
    </w:p>
    <w:p w:rsidR="00000000" w:rsidRDefault="00C051B4">
      <w:pPr>
        <w:pStyle w:val="3"/>
        <w:rPr>
          <w:rFonts w:eastAsia="Times New Roman"/>
        </w:rPr>
      </w:pPr>
      <w:r>
        <w:rPr>
          <w:rFonts w:eastAsia="Times New Roman"/>
        </w:rPr>
        <w:t>N п/п Дата Основание (наименование, номер, дата документа) Марки, выданные импортеру вид и количественные параметры табачной продукции серия количество (шт.) 1 2 3 4 5 6</w:t>
      </w:r>
    </w:p>
    <w:p w:rsidR="00000000" w:rsidRDefault="00C05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1B4">
      <w:pPr>
        <w:pStyle w:val="right"/>
      </w:pPr>
      <w:r>
        <w:t>Источник - Приказ ФТС Росс</w:t>
      </w:r>
      <w:r>
        <w:t>ии от 29.04.2014 № 805</w:t>
      </w:r>
    </w:p>
    <w:p w:rsidR="00000000" w:rsidRDefault="00C05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https://порядокправа.рф/obrazecy/forma_zhurnala_ucheta_akciznyx_marok_vydannyx_upolnomochennym_tamozhennym_organom.htm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B4"/>
    <w:rsid w:val="00C0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FACF9-C999-4119-9031-0F49D1E4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akciznyx_marok_vydannyx_upolnomochennym_tamozhen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акцизных марок, выданных уполномоченным таможенным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