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7199">
      <w:pPr>
        <w:pStyle w:val="1"/>
        <w:rPr>
          <w:rFonts w:eastAsia="Times New Roman"/>
        </w:rPr>
      </w:pPr>
      <w:r>
        <w:rPr>
          <w:rFonts w:eastAsia="Times New Roman"/>
        </w:rPr>
        <w:t>Форма представления дополнительных исходных данных (оснований) для расчета кадастровой стоимости земель города Москвы исходя из УПКСЗ</w:t>
      </w:r>
    </w:p>
    <w:p w:rsidR="00000000" w:rsidRDefault="00047199">
      <w:pPr>
        <w:pStyle w:val="right"/>
      </w:pPr>
      <w:r>
        <w:t>Приложение 4 к Положению о порядке ведения мониторинга кадастровой стоимости земель города Москвы</w:t>
      </w:r>
    </w:p>
    <w:p w:rsidR="00000000" w:rsidRDefault="0004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99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ДОПОЛНИТЕЛЬНЫХ ИСХОДНЫХ ДАННЫХ (ОСНОВАНИЙ) ДЛЯ РАСЧЕТА КСЗ ИСХОДЯ ИЗ УПКСЗ</w:t>
      </w:r>
    </w:p>
    <w:p w:rsidR="00000000" w:rsidRDefault="00047199">
      <w:pPr>
        <w:pStyle w:val="HTML"/>
      </w:pPr>
      <w:r>
        <w:t xml:space="preserve">Исходные данные для расчета КСЗ         Кадастровый квартал N </w:t>
      </w:r>
      <w:r>
        <w:t>____</w:t>
      </w:r>
    </w:p>
    <w:p w:rsidR="00000000" w:rsidRDefault="00047199">
      <w:pPr>
        <w:pStyle w:val="HTML"/>
      </w:pPr>
    </w:p>
    <w:p w:rsidR="00000000" w:rsidRDefault="00047199">
      <w:pPr>
        <w:pStyle w:val="HTML"/>
      </w:pPr>
      <w:r>
        <w:t>--------------------------------------------------------------------------------------------------</w:t>
      </w:r>
    </w:p>
    <w:p w:rsidR="00000000" w:rsidRDefault="00047199">
      <w:pPr>
        <w:pStyle w:val="HTML"/>
      </w:pPr>
      <w:r>
        <w:t>¦N  ¦Кадастровый¦Местоположение¦Категория     ¦Фактическое  ¦Категория     ¦Разрешенное  ¦Площадь¦</w:t>
      </w:r>
    </w:p>
    <w:p w:rsidR="00000000" w:rsidRDefault="00047199">
      <w:pPr>
        <w:pStyle w:val="HTML"/>
      </w:pPr>
      <w:r>
        <w:t>¦п/п¦номер      ¦участка       ¦земель (по    ¦испол</w:t>
      </w:r>
      <w:r>
        <w:t>ьзование¦земель (по    ¦использование¦(кв. м)¦</w:t>
      </w:r>
    </w:p>
    <w:p w:rsidR="00000000" w:rsidRDefault="00047199">
      <w:pPr>
        <w:pStyle w:val="HTML"/>
      </w:pPr>
      <w:r>
        <w:t>¦   ¦участка    ¦              ¦фактическому  ¦             ¦разрешенному  ¦             ¦       ¦</w:t>
      </w:r>
    </w:p>
    <w:p w:rsidR="00000000" w:rsidRDefault="00047199">
      <w:pPr>
        <w:pStyle w:val="HTML"/>
      </w:pPr>
      <w:r>
        <w:t>¦   ¦           ¦              ¦использованию)¦             ¦использованию)¦             ¦       ¦</w:t>
      </w:r>
    </w:p>
    <w:p w:rsidR="00000000" w:rsidRDefault="00047199">
      <w:pPr>
        <w:pStyle w:val="HTML"/>
      </w:pPr>
      <w:r>
        <w:t>+---+------</w:t>
      </w:r>
      <w:r>
        <w:t>-----+--------------+--------------+-------------+--------------+-------------+-------+</w:t>
      </w:r>
    </w:p>
    <w:p w:rsidR="00000000" w:rsidRDefault="00047199">
      <w:pPr>
        <w:pStyle w:val="HTML"/>
      </w:pPr>
      <w:r>
        <w:t>¦   ¦           ¦              ¦              ¦             ¦              ¦             ¦       ¦</w:t>
      </w:r>
    </w:p>
    <w:p w:rsidR="00000000" w:rsidRDefault="00047199">
      <w:pPr>
        <w:pStyle w:val="HTML"/>
      </w:pPr>
      <w:r>
        <w:t>+---+-----------+--------------+--------------+-------------+--------</w:t>
      </w:r>
      <w:r>
        <w:t>------+-------------+-------+</w:t>
      </w:r>
    </w:p>
    <w:p w:rsidR="00000000" w:rsidRDefault="00047199">
      <w:pPr>
        <w:pStyle w:val="HTML"/>
      </w:pPr>
      <w:r>
        <w:t>¦   ¦           ¦              ¦              ¦             ¦              ¦             ¦       ¦</w:t>
      </w:r>
    </w:p>
    <w:p w:rsidR="00000000" w:rsidRDefault="00047199">
      <w:pPr>
        <w:pStyle w:val="HTML"/>
      </w:pPr>
      <w:r>
        <w:t>+---+-----------+--------------+--------------+-------------+--------------+-------------+-------+</w:t>
      </w:r>
    </w:p>
    <w:p w:rsidR="00000000" w:rsidRDefault="00047199">
      <w:pPr>
        <w:pStyle w:val="HTML"/>
      </w:pPr>
      <w:r>
        <w:t xml:space="preserve">¦   ¦           ¦           </w:t>
      </w:r>
      <w:r>
        <w:t xml:space="preserve">   ¦              ¦             ¦              ¦             ¦       ¦</w:t>
      </w:r>
    </w:p>
    <w:p w:rsidR="00000000" w:rsidRDefault="00047199">
      <w:pPr>
        <w:pStyle w:val="HTML"/>
      </w:pPr>
      <w:r>
        <w:t>+---+-----------+--------------+--------------+-------------+--------------+-------------+-------+</w:t>
      </w:r>
    </w:p>
    <w:p w:rsidR="00000000" w:rsidRDefault="00047199">
      <w:pPr>
        <w:pStyle w:val="HTML"/>
      </w:pPr>
      <w:r>
        <w:t xml:space="preserve">¦   ¦           ¦              ¦              ¦             ¦              ¦          </w:t>
      </w:r>
      <w:r>
        <w:t xml:space="preserve">   ¦       ¦</w:t>
      </w:r>
    </w:p>
    <w:p w:rsidR="00000000" w:rsidRDefault="00047199">
      <w:pPr>
        <w:pStyle w:val="HTML"/>
      </w:pPr>
      <w:r>
        <w:t>+---+-----------+--------------+--------------+-------------+--------------+-------------+-------+</w:t>
      </w:r>
    </w:p>
    <w:p w:rsidR="00000000" w:rsidRDefault="00047199">
      <w:pPr>
        <w:pStyle w:val="HTML"/>
      </w:pPr>
      <w:r>
        <w:t>¦   ¦           ¦              ¦              ¦             ¦              ¦             ¦       ¦</w:t>
      </w:r>
    </w:p>
    <w:p w:rsidR="00000000" w:rsidRDefault="00047199">
      <w:pPr>
        <w:pStyle w:val="HTML"/>
      </w:pPr>
      <w:r>
        <w:t>+---+-----------+--------------+-------------</w:t>
      </w:r>
      <w:r>
        <w:t>-+-------------+--------------+-------------+-------+</w:t>
      </w:r>
    </w:p>
    <w:p w:rsidR="00000000" w:rsidRDefault="00047199">
      <w:pPr>
        <w:pStyle w:val="HTML"/>
      </w:pPr>
      <w:r>
        <w:t>¦   ¦           ¦              ¦              ¦             ¦              ¦             ¦       ¦</w:t>
      </w:r>
    </w:p>
    <w:p w:rsidR="00000000" w:rsidRDefault="00047199">
      <w:pPr>
        <w:pStyle w:val="HTML"/>
      </w:pPr>
      <w:r>
        <w:t>+---+-----------+--------------+--------------+-------------+--------------+-------------+-------+</w:t>
      </w:r>
    </w:p>
    <w:p w:rsidR="00000000" w:rsidRDefault="00047199">
      <w:pPr>
        <w:pStyle w:val="HTML"/>
      </w:pPr>
      <w:r>
        <w:t xml:space="preserve">¦   </w:t>
      </w:r>
      <w:r>
        <w:t>¦           ¦              ¦              ¦             ¦              ¦             ¦       ¦</w:t>
      </w:r>
    </w:p>
    <w:p w:rsidR="00000000" w:rsidRDefault="00047199">
      <w:pPr>
        <w:pStyle w:val="HTML"/>
      </w:pPr>
      <w:r>
        <w:t>----+-----------+--------------+--------------+-------------+--------------+-------------+--------</w:t>
      </w:r>
    </w:p>
    <w:p w:rsidR="00000000" w:rsidRDefault="0004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99">
      <w:pPr>
        <w:pStyle w:val="just"/>
      </w:pPr>
      <w:r>
        <w:t>Примечание. Форма заполняется для каждого кадастрового кварта</w:t>
      </w:r>
      <w:r>
        <w:t>ла.</w:t>
      </w:r>
    </w:p>
    <w:p w:rsidR="00000000" w:rsidRDefault="0004719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7199">
      <w:pPr>
        <w:pStyle w:val="right"/>
      </w:pPr>
      <w:r>
        <w:t>Источник - Постановление Правительства Москвы от 20.06.2006 № 419-ПП (с изменениями и дополнениями на 2009 год)</w:t>
      </w:r>
    </w:p>
    <w:p w:rsidR="00000000" w:rsidRDefault="000471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https://порядокправа.рф/obrazecy/forma_predstavleniya_dopolnitelnyx_isxodnyx_dannyx_o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snovanij_dlya_rascheta_kadastrovoj_stoimosti_ze.htm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199"/>
    <w:rsid w:val="0004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AA189-6351-4AF7-A0CF-737E626D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dopolnitelnyx_isxodnyx_dannyx_osnovanij_dlya_rascheta_kadastrovoj_stoimosti_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440</Words>
  <Characters>2513</Characters>
  <Application>Microsoft Office Word</Application>
  <DocSecurity>0</DocSecurity>
  <Lines>20</Lines>
  <Paragraphs>5</Paragraphs>
  <ScaleCrop>false</ScaleCrop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дополнительных исходных данных (оснований) для расчета кадастровой стоимости земель города Москвы исходя из УПКСЗ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2022-08-07T21:30:00Z</dcterms:created>
  <dcterms:modified xsi:type="dcterms:W3CDTF">2022-08-07T21:30:00Z</dcterms:modified>
</cp:coreProperties>
</file>