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2DD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владельцев свободных складов</w:t>
      </w:r>
    </w:p>
    <w:p w:rsidR="00000000" w:rsidRDefault="0057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2DD">
      <w:pPr>
        <w:pStyle w:val="right"/>
      </w:pPr>
      <w:r>
        <w:t xml:space="preserve">Утверждено </w:t>
      </w:r>
      <w:r>
        <w:br/>
        <w:t xml:space="preserve">Решением Комиссии </w:t>
      </w:r>
      <w:r>
        <w:br/>
        <w:t xml:space="preserve">таможенного союза </w:t>
      </w:r>
      <w:r>
        <w:br/>
        <w:t>от 18 июня 2010 г. N 332</w:t>
      </w:r>
    </w:p>
    <w:p w:rsidR="00000000" w:rsidRDefault="0057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2DD">
      <w:pPr>
        <w:pStyle w:val="3"/>
        <w:rPr>
          <w:rFonts w:eastAsia="Times New Roman"/>
        </w:rPr>
      </w:pPr>
      <w:r>
        <w:rPr>
          <w:rFonts w:eastAsia="Times New Roman"/>
        </w:rPr>
        <w:t>Форма общего реестра владельцев свободных складов</w:t>
      </w:r>
    </w:p>
    <w:p w:rsidR="00000000" w:rsidRDefault="005702DD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5702DD">
      <w:pPr>
        <w:pStyle w:val="HTML"/>
      </w:pPr>
      <w:r>
        <w:t xml:space="preserve">¦ N ¦Наименование¦   Реквизиты   ¦    Дата    ¦Организационно-¦Местонахождение,¦ИНН/УНП/Р¦ Площадь  ¦ Таможенный </w:t>
      </w:r>
      <w:r>
        <w:t>¦    Вид     ¦Дополнительная¦</w:t>
      </w:r>
    </w:p>
    <w:p w:rsidR="00000000" w:rsidRDefault="005702DD">
      <w:pPr>
        <w:pStyle w:val="HTML"/>
      </w:pPr>
      <w:r>
        <w:t>¦п/п¦государства ¦  документа,   ¦ включения  ¦правовая форма,¦    почтовый    ¦НН (БИН) ¦свободного¦  орган, в  ¦деятельности¦  информация  ¦</w:t>
      </w:r>
    </w:p>
    <w:p w:rsidR="00000000" w:rsidRDefault="005702DD">
      <w:pPr>
        <w:pStyle w:val="HTML"/>
      </w:pPr>
      <w:r>
        <w:t xml:space="preserve">¦   ¦  - члена   ¦подтверждающего¦юридического¦ наименование  ¦адрес владельца ¦   </w:t>
      </w:r>
      <w:r>
        <w:t xml:space="preserve">      ¦  склада  ¦  регионе   ¦            ¦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5702DD">
      <w:pPr>
        <w:pStyle w:val="HTML"/>
      </w:pPr>
      <w:r>
        <w:t xml:space="preserve">¦   ¦таможенного ¦   включение   ¦   лица в   ¦ владельца СК  ¦  СК, телефон   ¦         ¦    </w:t>
      </w:r>
      <w:r>
        <w:rPr>
          <w:vertAlign w:val="superscript"/>
        </w:rPr>
        <w:t>1</w:t>
      </w:r>
      <w:r>
        <w:t xml:space="preserve">     ¦деятельности¦            ¦              ¦</w:t>
      </w:r>
    </w:p>
    <w:p w:rsidR="00000000" w:rsidRDefault="005702DD">
      <w:pPr>
        <w:pStyle w:val="HTML"/>
      </w:pPr>
      <w:r>
        <w:t xml:space="preserve">¦   ¦   союза    ¦ юридического  ¦  реестр    ¦      </w:t>
      </w:r>
      <w:r>
        <w:t xml:space="preserve">         ¦ владельца СК,  ¦         ¦          ¦  которого  ¦            ¦              ¦</w:t>
      </w:r>
    </w:p>
    <w:p w:rsidR="00000000" w:rsidRDefault="005702DD">
      <w:pPr>
        <w:pStyle w:val="HTML"/>
      </w:pPr>
      <w:r>
        <w:t>¦   ¦            ¦ лица в реестр ¦ владельцев ¦               ¦  сайт в сети   ¦         ¦          ¦ расположен ¦            ¦              ¦</w:t>
      </w:r>
    </w:p>
    <w:p w:rsidR="00000000" w:rsidRDefault="005702DD">
      <w:pPr>
        <w:pStyle w:val="HTML"/>
      </w:pPr>
      <w:r>
        <w:t>¦   ¦            ¦  вла</w:t>
      </w:r>
      <w:r>
        <w:t xml:space="preserve">дельцев   ¦  СК/дата   ¦               ¦Интернет, адрес ¦         ¦          ¦   СК  </w:t>
      </w:r>
      <w:r>
        <w:rPr>
          <w:vertAlign w:val="superscript"/>
        </w:rPr>
        <w:t>1</w:t>
      </w:r>
      <w:r>
        <w:t xml:space="preserve">    ¦            ¦              ¦</w:t>
      </w:r>
    </w:p>
    <w:p w:rsidR="00000000" w:rsidRDefault="005702DD">
      <w:pPr>
        <w:pStyle w:val="HTML"/>
      </w:pPr>
      <w:r>
        <w:t xml:space="preserve">¦   ¦            ¦   свободных   ¦ исключения ¦               ¦  электронной   ¦         ¦          ¦            ¦            ¦         </w:t>
      </w:r>
      <w:r>
        <w:t xml:space="preserve">     ¦</w:t>
      </w:r>
    </w:p>
    <w:p w:rsidR="00000000" w:rsidRDefault="005702DD">
      <w:pPr>
        <w:pStyle w:val="HTML"/>
      </w:pPr>
      <w:r>
        <w:t>¦   ¦            ¦ складов (СК)  ¦юридического¦               ¦     почты      ¦         ¦          ¦            ¦            ¦              ¦</w:t>
      </w:r>
    </w:p>
    <w:p w:rsidR="00000000" w:rsidRDefault="005702DD">
      <w:pPr>
        <w:pStyle w:val="HTML"/>
      </w:pPr>
      <w:r>
        <w:t xml:space="preserve">¦   ¦            ¦               ¦   лица из  ¦               ¦                ¦         ¦          ¦     </w:t>
      </w:r>
      <w:r>
        <w:t xml:space="preserve">       ¦            ¦              ¦</w:t>
      </w:r>
    </w:p>
    <w:p w:rsidR="00000000" w:rsidRDefault="005702DD">
      <w:pPr>
        <w:pStyle w:val="HTML"/>
      </w:pPr>
      <w:r>
        <w:t>¦   ¦            ¦               ¦  реестра   ¦               ¦                ¦         ¦          ¦            ¦            ¦              ¦</w:t>
      </w:r>
    </w:p>
    <w:p w:rsidR="00000000" w:rsidRDefault="005702DD">
      <w:pPr>
        <w:pStyle w:val="HTML"/>
      </w:pPr>
      <w:r>
        <w:t xml:space="preserve">¦   ¦            ¦               ¦ владельцев ¦               ¦             </w:t>
      </w:r>
      <w:r>
        <w:t xml:space="preserve">   ¦         ¦          ¦            ¦            ¦              ¦</w:t>
      </w:r>
    </w:p>
    <w:p w:rsidR="00000000" w:rsidRDefault="005702DD">
      <w:pPr>
        <w:pStyle w:val="HTML"/>
      </w:pPr>
      <w:r>
        <w:t>¦   ¦            ¦               ¦     СК     ¦               ¦                ¦         ¦          ¦            ¦            ¦              ¦</w:t>
      </w:r>
    </w:p>
    <w:p w:rsidR="00000000" w:rsidRDefault="005702DD">
      <w:pPr>
        <w:pStyle w:val="HTML"/>
      </w:pPr>
      <w:r>
        <w:t>+---+------------+---------------+------------</w:t>
      </w:r>
      <w:r>
        <w:t>+---------------+----------------+---------+----------+------------+------------+--------------+</w:t>
      </w:r>
    </w:p>
    <w:p w:rsidR="00000000" w:rsidRDefault="005702DD">
      <w:pPr>
        <w:pStyle w:val="HTML"/>
      </w:pPr>
      <w:r>
        <w:t>¦ 1 ¦     2      ¦       3       ¦     4      ¦       5       ¦       6        ¦    7    ¦    8     ¦     9      ¦     10     ¦      11      ¦</w:t>
      </w:r>
    </w:p>
    <w:p w:rsidR="00000000" w:rsidRDefault="005702DD">
      <w:pPr>
        <w:pStyle w:val="HTML"/>
      </w:pPr>
      <w:r>
        <w:t>+---+-----------</w:t>
      </w:r>
      <w:r>
        <w:t>-+---------------+------------+---------------+----------------+---------+----------+------------+------------+--------------+</w:t>
      </w:r>
    </w:p>
    <w:p w:rsidR="00000000" w:rsidRDefault="005702DD">
      <w:pPr>
        <w:pStyle w:val="HTML"/>
      </w:pPr>
      <w:r>
        <w:t xml:space="preserve">¦   ¦            ¦               ¦            ¦               ¦                ¦         ¦          ¦            ¦            ¦  </w:t>
      </w:r>
      <w:r>
        <w:t xml:space="preserve">            ¦</w:t>
      </w:r>
    </w:p>
    <w:p w:rsidR="00000000" w:rsidRDefault="005702DD">
      <w:pPr>
        <w:pStyle w:val="HTML"/>
      </w:pPr>
      <w:r>
        <w:t>----+------------+---------------+------------+---------------+----------------+---------+----------+------------+------------+---------------</w:t>
      </w:r>
    </w:p>
    <w:p w:rsidR="00000000" w:rsidRDefault="0057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2DD">
      <w:pPr>
        <w:pStyle w:val="sel"/>
        <w:divId w:val="1706174365"/>
      </w:pPr>
      <w:r>
        <w:t>1 Графа заполняется в порядке, установленном законодательством государства - члена таможенного сою</w:t>
      </w:r>
      <w:r>
        <w:t>за.</w:t>
      </w:r>
    </w:p>
    <w:p w:rsidR="00000000" w:rsidRDefault="005702D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Порядок формирования общего реестра владельцев свободных складов</w:t>
      </w:r>
    </w:p>
    <w:p w:rsidR="00000000" w:rsidRDefault="005702DD">
      <w:pPr>
        <w:pStyle w:val="just"/>
      </w:pPr>
      <w:r>
        <w:t>1. Формирование реестра владельцев свободных складов включает в себя:</w:t>
      </w:r>
    </w:p>
    <w:p w:rsidR="00000000" w:rsidRDefault="005702DD">
      <w:pPr>
        <w:pStyle w:val="just"/>
      </w:pPr>
      <w:r>
        <w:t>дата включения юридического лица в реестр владельцев свободных складов;</w:t>
      </w:r>
    </w:p>
    <w:p w:rsidR="00000000" w:rsidRDefault="005702DD">
      <w:pPr>
        <w:pStyle w:val="just"/>
      </w:pPr>
      <w:r>
        <w:t>дата исключения юридического лица из реестра владельцев свободных складов;</w:t>
      </w:r>
    </w:p>
    <w:p w:rsidR="00000000" w:rsidRDefault="005702DD">
      <w:pPr>
        <w:pStyle w:val="just"/>
      </w:pPr>
      <w:r>
        <w:t xml:space="preserve">внесение изменений в реестр владельцев свободных складов в случае изменения сведений, заявленных юридическим </w:t>
      </w:r>
      <w:r>
        <w:t>лицом при включении в реестр владельцев свободных складов.</w:t>
      </w:r>
    </w:p>
    <w:p w:rsidR="00000000" w:rsidRDefault="005702DD">
      <w:pPr>
        <w:pStyle w:val="just"/>
      </w:pPr>
      <w:r>
        <w:t>2. Таможенный орган государства - члена таможенного союза обеспечивает направление в Комиссию таможенного союза реестра владельцев свободных складов не позднее одного рабочего дня с даты внесения в</w:t>
      </w:r>
      <w:r>
        <w:t xml:space="preserve"> него изменений, в том числе с использованием информационных технологий.</w:t>
      </w:r>
    </w:p>
    <w:p w:rsidR="00000000" w:rsidRDefault="005702DD">
      <w:pPr>
        <w:pStyle w:val="just"/>
      </w:pPr>
      <w:r>
        <w:t>3. Комиссия таможенного союза на основании реестров владельцев свободных складов, поступивших в соответствии с пунктом 2 настоящего порядка из таможенных органов государств - членов т</w:t>
      </w:r>
      <w:r>
        <w:t>аможенного союза, формирует общий реестр владельцев свободных складов и обеспечивает его опубликование на официальном сайте Комиссии таможенного союза не позднее одного рабочего дня с даты получения информации, упомянутой в пункте 2 настоящего порядка, в т</w:t>
      </w:r>
      <w:r>
        <w:t>ом числе с использованием информационных технологий.</w:t>
      </w:r>
    </w:p>
    <w:p w:rsidR="00000000" w:rsidRDefault="005702DD">
      <w:pPr>
        <w:pStyle w:val="just"/>
      </w:pPr>
      <w:r>
        <w:t>4. Формирование реестров владельцев свободных складов осуществляют:</w:t>
      </w:r>
    </w:p>
    <w:p w:rsidR="00000000" w:rsidRDefault="005702DD">
      <w:pPr>
        <w:pStyle w:val="just"/>
      </w:pPr>
      <w:r>
        <w:t>в Республике Беларусь - Государственный таможенный комитет Республики Беларусь;</w:t>
      </w:r>
    </w:p>
    <w:p w:rsidR="00000000" w:rsidRDefault="005702DD">
      <w:pPr>
        <w:pStyle w:val="just"/>
      </w:pPr>
      <w:r>
        <w:t xml:space="preserve">в Российской Федерации - Федеральная таможенная служба </w:t>
      </w:r>
      <w:r>
        <w:t>Российской Федерации;</w:t>
      </w:r>
    </w:p>
    <w:p w:rsidR="00000000" w:rsidRDefault="005702DD">
      <w:pPr>
        <w:pStyle w:val="just"/>
      </w:pPr>
      <w:r>
        <w:t>в Республике Казахстан - Комитет таможенного контроля Министерства финансов Республики Казахстан.</w:t>
      </w:r>
    </w:p>
    <w:p w:rsidR="00000000" w:rsidRDefault="00570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2DD">
      <w:pPr>
        <w:pStyle w:val="right"/>
      </w:pPr>
      <w:r>
        <w:t>Источник - Решение Комиссии Таможенного союза от 18.06.2010 № 332</w:t>
      </w:r>
    </w:p>
    <w:p w:rsidR="00000000" w:rsidRDefault="005702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https://порядокправа.рф/obrazecy/forma_obshhego_reestra_vladelcev_svobodnyx_skladov.htm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DD"/>
    <w:rsid w:val="0057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E06D1B-EDA4-4068-AD97-2B8E8E69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17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vladelcev_svobodnyx_skl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владельцев свободных складов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2022-08-07T20:34:00Z</dcterms:created>
  <dcterms:modified xsi:type="dcterms:W3CDTF">2022-08-07T20:34:00Z</dcterms:modified>
</cp:coreProperties>
</file>