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B7F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складов временного хранения. Вариант 3</w:t>
      </w:r>
    </w:p>
    <w:p w:rsidR="00000000" w:rsidRDefault="00174B7F">
      <w:pPr>
        <w:pStyle w:val="right"/>
      </w:pPr>
      <w:r>
        <w:t xml:space="preserve">Утверждена Решением Комиссии таможенного союза от 20 мая 2010 года </w:t>
      </w:r>
      <w:r>
        <w:t>N 261 (в ред. Решения Комиссии Таможенного союза от 25.01.2012 N 916)</w:t>
      </w:r>
    </w:p>
    <w:p w:rsidR="00000000" w:rsidRDefault="00174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B7F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владельцев складов временного хранения</w:t>
      </w:r>
    </w:p>
    <w:p w:rsidR="00000000" w:rsidRDefault="00174B7F">
      <w:pPr>
        <w:pStyle w:val="HTML"/>
      </w:pPr>
      <w:r>
        <w:t>-----------------------------------------------------------------------------------------------------------------------------</w:t>
      </w:r>
      <w:r>
        <w:t>----------------------------------</w:t>
      </w:r>
    </w:p>
    <w:p w:rsidR="00000000" w:rsidRDefault="00174B7F">
      <w:pPr>
        <w:pStyle w:val="HTML"/>
      </w:pPr>
      <w:r>
        <w:t>¦ N  ¦Страна ¦   Реквизиты   ¦    Дата     ¦Организационно- ¦Местонахождение ¦ИНН/УНП/РНН ¦Местонахождение¦ Общая  ¦    Вид     ¦ Таможенный  ¦Дополнительная ¦</w:t>
      </w:r>
    </w:p>
    <w:p w:rsidR="00000000" w:rsidRDefault="00174B7F">
      <w:pPr>
        <w:pStyle w:val="HTML"/>
      </w:pPr>
      <w:r>
        <w:t>¦п/п ¦       ¦  документа,   ¦  включения  ¦ правовая форма ¦</w:t>
      </w:r>
      <w:r>
        <w:t xml:space="preserve"> владельца СВХ, ¦   БИН  </w:t>
      </w:r>
      <w:r>
        <w:rPr>
          <w:vertAlign w:val="superscript"/>
        </w:rPr>
        <w:t>1</w:t>
      </w:r>
      <w:r>
        <w:t xml:space="preserve">   ¦      СВХ      ¦площадь ¦транспорта, ¦   орган,    ¦ информация об ¦</w:t>
      </w:r>
    </w:p>
    <w:p w:rsidR="00000000" w:rsidRDefault="00174B7F">
      <w:pPr>
        <w:pStyle w:val="HTML"/>
      </w:pPr>
      <w:r>
        <w:t xml:space="preserve">¦    ¦       ¦подтверждающего¦юридического ¦ и наименование ¦почтовый адрес, ¦            ¦               ¦  СВХ   ¦  которым   ¦  в регионе  ¦    СВХ  </w:t>
      </w:r>
      <w:r>
        <w:rPr>
          <w:vertAlign w:val="superscript"/>
        </w:rPr>
        <w:t>1</w:t>
      </w:r>
      <w:r>
        <w:t xml:space="preserve">    </w:t>
      </w:r>
      <w:r>
        <w:t xml:space="preserve"> ¦</w:t>
      </w:r>
    </w:p>
    <w:p w:rsidR="00000000" w:rsidRDefault="00174B7F">
      <w:pPr>
        <w:pStyle w:val="HTML"/>
      </w:pPr>
      <w:r>
        <w:t>¦    ¦       ¦   включение   ¦    лица     ¦ владельца СВХ  ¦    телефон     ¦            ¦               ¦        ¦  возможна  ¦деятельности ¦               ¦</w:t>
      </w:r>
    </w:p>
    <w:p w:rsidR="00000000" w:rsidRDefault="00174B7F">
      <w:pPr>
        <w:pStyle w:val="HTML"/>
      </w:pPr>
      <w:r>
        <w:t xml:space="preserve">¦    ¦       ¦ юридического  ¦  в реестр   ¦                ¦ владельца СВХ, ¦            ¦  </w:t>
      </w:r>
      <w:r>
        <w:t xml:space="preserve">             ¦        ¦  доставка  ¦  которого   ¦               ¦</w:t>
      </w:r>
    </w:p>
    <w:p w:rsidR="00000000" w:rsidRDefault="00174B7F">
      <w:pPr>
        <w:pStyle w:val="HTML"/>
      </w:pPr>
      <w:r>
        <w:t>¦    ¦       ¦ лица в реестр ¦ владельцев  ¦                ¦      сайт      ¦            ¦               ¦        ¦ товаров на ¦ расположен  ¦               ¦</w:t>
      </w:r>
    </w:p>
    <w:p w:rsidR="00000000" w:rsidRDefault="00174B7F">
      <w:pPr>
        <w:pStyle w:val="HTML"/>
      </w:pPr>
      <w:r>
        <w:t xml:space="preserve">¦    ¦       ¦    складов    </w:t>
      </w:r>
      <w:r>
        <w:t xml:space="preserve">¦     СВХ     ¦                ¦  в Интернете,  ¦            ¦               ¦        ¦  СВХ  </w:t>
      </w:r>
      <w:r>
        <w:rPr>
          <w:vertAlign w:val="superscript"/>
        </w:rPr>
        <w:t>1</w:t>
      </w:r>
      <w:r>
        <w:t xml:space="preserve">    ¦   СВХ  </w:t>
      </w:r>
      <w:r>
        <w:rPr>
          <w:vertAlign w:val="superscript"/>
        </w:rPr>
        <w:t>1</w:t>
      </w:r>
      <w:r>
        <w:t xml:space="preserve">    ¦               ¦</w:t>
      </w:r>
    </w:p>
    <w:p w:rsidR="00000000" w:rsidRDefault="00174B7F">
      <w:pPr>
        <w:pStyle w:val="HTML"/>
      </w:pPr>
      <w:r>
        <w:t xml:space="preserve">¦    ¦       ¦  временного   ¦             ¦                ¦     адрес      ¦            ¦               ¦        ¦         </w:t>
      </w:r>
      <w:r>
        <w:t xml:space="preserve">   ¦             ¦               ¦</w:t>
      </w:r>
    </w:p>
    <w:p w:rsidR="00000000" w:rsidRDefault="00174B7F">
      <w:pPr>
        <w:pStyle w:val="HTML"/>
      </w:pPr>
      <w:r>
        <w:t xml:space="preserve">¦    ¦       ¦ хранения  </w:t>
      </w:r>
      <w:r>
        <w:rPr>
          <w:vertAlign w:val="superscript"/>
        </w:rPr>
        <w:t>1</w:t>
      </w:r>
      <w:r>
        <w:t xml:space="preserve">   ¦             ¦                ¦  электронной   ¦            ¦               ¦        ¦            ¦             ¦               ¦</w:t>
      </w:r>
    </w:p>
    <w:p w:rsidR="00000000" w:rsidRDefault="00174B7F">
      <w:pPr>
        <w:pStyle w:val="HTML"/>
      </w:pPr>
      <w:r>
        <w:t>¦    ¦       ¦               ¦             ¦                ¦</w:t>
      </w:r>
      <w:r>
        <w:t xml:space="preserve">     почты      ¦            ¦               ¦        ¦            ¦             ¦               ¦</w:t>
      </w:r>
    </w:p>
    <w:p w:rsidR="00000000" w:rsidRDefault="00174B7F">
      <w:pPr>
        <w:pStyle w:val="HTML"/>
      </w:pPr>
      <w:r>
        <w:t>+----+-------+---------------+-------------+----------------+----------------+------------+---------------+--------+------------+-------------+--------------</w:t>
      </w:r>
      <w:r>
        <w:t>-+</w:t>
      </w:r>
    </w:p>
    <w:p w:rsidR="00000000" w:rsidRDefault="00174B7F">
      <w:pPr>
        <w:pStyle w:val="HTML"/>
      </w:pPr>
      <w:r>
        <w:t>¦ 1  ¦   2   ¦       3       ¦      4      ¦       5        ¦       6        ¦     7      ¦       8       ¦   9    ¦     10     ¦     11      ¦      12       ¦</w:t>
      </w:r>
    </w:p>
    <w:p w:rsidR="00000000" w:rsidRDefault="00174B7F">
      <w:pPr>
        <w:pStyle w:val="HTML"/>
      </w:pPr>
      <w:r>
        <w:t>+----+-------+---------------+-------------+----------------+----------------+------------+--</w:t>
      </w:r>
      <w:r>
        <w:t>-------------+--------+------------+-------------+---------------+</w:t>
      </w:r>
    </w:p>
    <w:p w:rsidR="00000000" w:rsidRDefault="00174B7F">
      <w:pPr>
        <w:pStyle w:val="HTML"/>
      </w:pPr>
      <w:r>
        <w:t>¦    ¦       ¦               ¦             ¦                ¦                ¦            ¦               ¦        ¦            ¦             ¦               ¦</w:t>
      </w:r>
    </w:p>
    <w:p w:rsidR="00000000" w:rsidRDefault="00174B7F">
      <w:pPr>
        <w:pStyle w:val="HTML"/>
      </w:pPr>
      <w:r>
        <w:t>-----+-------+---------------</w:t>
      </w:r>
      <w:r>
        <w:t>+-------------+----------------+----------------+------------+---------------+--------+------------+-------------+----------------</w:t>
      </w:r>
    </w:p>
    <w:p w:rsidR="00000000" w:rsidRDefault="00174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B7F">
      <w:pPr>
        <w:pStyle w:val="sel"/>
        <w:divId w:val="1789351636"/>
      </w:pPr>
      <w:r>
        <w:lastRenderedPageBreak/>
        <w:t>1 Графа заполняется в порядке, установленном законодательством государства - члена таможенного союза.</w:t>
      </w:r>
    </w:p>
    <w:p w:rsidR="00000000" w:rsidRDefault="00174B7F">
      <w:pPr>
        <w:pStyle w:val="3"/>
        <w:rPr>
          <w:rFonts w:eastAsia="Times New Roman"/>
        </w:rPr>
      </w:pPr>
      <w:r>
        <w:rPr>
          <w:rFonts w:eastAsia="Times New Roman"/>
        </w:rPr>
        <w:t>Порядок формирования о</w:t>
      </w:r>
      <w:r>
        <w:rPr>
          <w:rFonts w:eastAsia="Times New Roman"/>
        </w:rPr>
        <w:t>бщего реестра владельцев складов временного хранения</w:t>
      </w:r>
    </w:p>
    <w:p w:rsidR="00000000" w:rsidRDefault="00174B7F">
      <w:pPr>
        <w:pStyle w:val="just"/>
      </w:pPr>
      <w:r>
        <w:t>1. Формирование реестра владельцев складов временного хранения включает в себя:</w:t>
      </w:r>
    </w:p>
    <w:p w:rsidR="00000000" w:rsidRDefault="00174B7F">
      <w:pPr>
        <w:pStyle w:val="just"/>
      </w:pPr>
      <w:r>
        <w:t>включение юридического лица в реестр владельцев складов временного хранения;</w:t>
      </w:r>
    </w:p>
    <w:p w:rsidR="00000000" w:rsidRDefault="00174B7F">
      <w:pPr>
        <w:pStyle w:val="just"/>
      </w:pPr>
      <w:r>
        <w:t>исключение юридического лица из реестра владел</w:t>
      </w:r>
      <w:r>
        <w:t>ьцев складов временного хранения;</w:t>
      </w:r>
    </w:p>
    <w:p w:rsidR="00000000" w:rsidRDefault="00174B7F">
      <w:pPr>
        <w:pStyle w:val="just"/>
      </w:pPr>
      <w:r>
        <w:t>внесение изменений в реестр владельцев складов временного хранения в случае изменения сведений, заявленных юридическим лицом при включении в реестр владельцев складов временного хранения.</w:t>
      </w:r>
    </w:p>
    <w:p w:rsidR="00000000" w:rsidRDefault="00174B7F">
      <w:pPr>
        <w:pStyle w:val="just"/>
      </w:pPr>
      <w:r>
        <w:t>2. Таможенный орган государства - члена таможенного союза обеспечивает направление в Комиссию таможенного союза реестра владельцев складов временного хранения не позднее одного рабочего дня с даты внесения в него изменений, в том числе с использованием инф</w:t>
      </w:r>
      <w:r>
        <w:t>ормационных технологий.</w:t>
      </w:r>
    </w:p>
    <w:p w:rsidR="00000000" w:rsidRDefault="00174B7F">
      <w:pPr>
        <w:pStyle w:val="just"/>
      </w:pPr>
      <w:r>
        <w:t>3. Комиссия таможенного союза на основании реестров владельцев складов временного хранения, поступивших в соответствии с пунктом 2 настоящего порядка из таможенных органов государств - членов таможенного союза, формирует общий реест</w:t>
      </w:r>
      <w:r>
        <w:t>р владельцев складов временного хранения и обеспечивает его опубликование на официальном сайте Комиссии таможенного союза не позднее одного рабочего дня с даты получения информации, упомянутой в пункте 2 настоящего порядка, в том числе с использованием инф</w:t>
      </w:r>
      <w:r>
        <w:t>ормационных технологий.</w:t>
      </w:r>
    </w:p>
    <w:p w:rsidR="00000000" w:rsidRDefault="00174B7F">
      <w:pPr>
        <w:pStyle w:val="just"/>
      </w:pPr>
      <w:r>
        <w:t>4. Формирование реестров владельцев складов временного хранения осуществляют:</w:t>
      </w:r>
    </w:p>
    <w:p w:rsidR="00000000" w:rsidRDefault="00174B7F">
      <w:pPr>
        <w:pStyle w:val="just"/>
      </w:pPr>
      <w:r>
        <w:t>в Республике Беларусь - Государственный таможенный комитет Республики Беларусь;</w:t>
      </w:r>
    </w:p>
    <w:p w:rsidR="00000000" w:rsidRDefault="00174B7F">
      <w:pPr>
        <w:pStyle w:val="just"/>
      </w:pPr>
      <w:r>
        <w:t>в Российской Федерации - Федеральная таможенная служба Российской Федераци</w:t>
      </w:r>
      <w:r>
        <w:t>и;</w:t>
      </w:r>
    </w:p>
    <w:p w:rsidR="00000000" w:rsidRDefault="00174B7F">
      <w:pPr>
        <w:pStyle w:val="just"/>
      </w:pPr>
      <w:r>
        <w:t>в Республике Казахстан - Комитет таможенного контроля Министерства финансов Республики Казахстан.</w:t>
      </w:r>
    </w:p>
    <w:p w:rsidR="00000000" w:rsidRDefault="00174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B7F">
      <w:pPr>
        <w:pStyle w:val="right"/>
      </w:pPr>
      <w:r>
        <w:t>Источник - Решение Комиссии Таможенного союза от 20.05.2010 № 261 (с изменениями и дополнениями на 2012 год)</w:t>
      </w:r>
    </w:p>
    <w:p w:rsidR="00000000" w:rsidRDefault="00174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https://порядокправа.рф/obrazecy/forma_obshhego_reestra_vladelcev_skladov_vr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emennogo_xraneniya_3.htm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7F"/>
    <w:rsid w:val="0017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E30A1-ED9E-4916-8107-6EEF48E6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5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skladov_vremennogo_xra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складов временного хранения.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2022-08-07T20:34:00Z</dcterms:created>
  <dcterms:modified xsi:type="dcterms:W3CDTF">2022-08-07T20:34:00Z</dcterms:modified>
</cp:coreProperties>
</file>