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7BB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складов временного хранения</w:t>
      </w:r>
    </w:p>
    <w:p w:rsidR="00000000" w:rsidRDefault="009537BB">
      <w:pPr>
        <w:pStyle w:val="right"/>
      </w:pPr>
      <w:r>
        <w:t xml:space="preserve">Приложение 3 Технических условий предоставления данных, содержащихся </w:t>
      </w:r>
      <w:r>
        <w:t>в Реестрах таможенных представителей, таможенных перевозчиков, владельцев складов временного хранения, владельцев таможенных складов</w:t>
      </w:r>
    </w:p>
    <w:p w:rsidR="00000000" w:rsidRDefault="0095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7BB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ВЛАДЕЛЬЦЕВ СКЛАДОВ ВРЕМЕННОГО ХРАНЕНИЯ</w:t>
      </w:r>
    </w:p>
    <w:p w:rsidR="00000000" w:rsidRDefault="009537BB">
      <w:pPr>
        <w:pStyle w:val="HTML"/>
      </w:pPr>
      <w:r>
        <w:t>--------------------------------------------------------------</w:t>
      </w:r>
      <w:r>
        <w:t>----------------------------------------------------------------------------------</w:t>
      </w:r>
    </w:p>
    <w:p w:rsidR="00000000" w:rsidRDefault="009537BB">
      <w:pPr>
        <w:pStyle w:val="HTML"/>
      </w:pPr>
      <w:r>
        <w:t>¦ N ¦Страна¦   Реквизиты   ¦    Дата    ¦Организационно -¦Местонахождение¦ИНН /¦Местонахождение¦ Общая ¦    Вид    ¦ Таможенный ¦Дополнительная¦</w:t>
      </w:r>
    </w:p>
    <w:p w:rsidR="00000000" w:rsidRDefault="009537BB">
      <w:pPr>
        <w:pStyle w:val="HTML"/>
      </w:pPr>
      <w:r>
        <w:t>¦п/п¦      ¦   документа,  ¦</w:t>
      </w:r>
      <w:r>
        <w:t xml:space="preserve">  включения ¦правовая форма и¦владельца СВХ, ¦УНП /¦      СВХ      ¦площадь¦транспорта,¦   орган,   ¦информация об ¦</w:t>
      </w:r>
    </w:p>
    <w:p w:rsidR="00000000" w:rsidRDefault="009537BB">
      <w:pPr>
        <w:pStyle w:val="HTML"/>
      </w:pPr>
      <w:r>
        <w:t xml:space="preserve">¦   ¦      ¦подтверждающего¦юридического¦  наименование  ¦почтовый адрес,¦РНН  ¦               ¦  СВХ  ¦  которым  ¦ в регионе  ¦   СВХ  </w:t>
      </w:r>
      <w:r>
        <w:rPr>
          <w:vertAlign w:val="superscript"/>
        </w:rPr>
        <w:t>1</w:t>
      </w:r>
      <w:r>
        <w:t xml:space="preserve"> </w:t>
      </w:r>
      <w:r>
        <w:t xml:space="preserve">    ¦</w:t>
      </w:r>
    </w:p>
    <w:p w:rsidR="00000000" w:rsidRDefault="009537BB">
      <w:pPr>
        <w:pStyle w:val="HTML"/>
      </w:pPr>
      <w:r>
        <w:t>¦   ¦      ¦   включение   ¦   лица в   ¦ владельца СВХ  ¦    телефон    ¦     ¦               ¦       ¦  возможна ¦деятельности¦              ¦</w:t>
      </w:r>
    </w:p>
    <w:p w:rsidR="00000000" w:rsidRDefault="009537BB">
      <w:pPr>
        <w:pStyle w:val="HTML"/>
      </w:pPr>
      <w:r>
        <w:t xml:space="preserve">¦   ¦      ¦  юридического ¦   Реестр   ¦                ¦владельца СВХ, ¦     ¦               ¦       ¦ </w:t>
      </w:r>
      <w:r>
        <w:t xml:space="preserve"> доставка ¦  которого  ¦              ¦</w:t>
      </w:r>
    </w:p>
    <w:p w:rsidR="00000000" w:rsidRDefault="009537BB">
      <w:pPr>
        <w:pStyle w:val="HTML"/>
      </w:pPr>
      <w:r>
        <w:t>¦   ¦      ¦ лица в Реестр ¦ владельцев ¦                ¦    сайт в     ¦     ¦               ¦       ¦товаров на ¦ расположен ¦              ¦</w:t>
      </w:r>
    </w:p>
    <w:p w:rsidR="00000000" w:rsidRDefault="009537BB">
      <w:pPr>
        <w:pStyle w:val="HTML"/>
      </w:pPr>
      <w:r>
        <w:t>¦   ¦      ¦    складов    ¦    СВХ     ¦                ¦   Интернете,</w:t>
      </w:r>
      <w:r>
        <w:t xml:space="preserve">  ¦     ¦               ¦       ¦  СВХ  </w:t>
      </w:r>
      <w:r>
        <w:rPr>
          <w:vertAlign w:val="superscript"/>
        </w:rPr>
        <w:t>1</w:t>
      </w:r>
      <w:r>
        <w:t xml:space="preserve">   ¦  СВХ  </w:t>
      </w:r>
      <w:r>
        <w:rPr>
          <w:vertAlign w:val="superscript"/>
        </w:rPr>
        <w:t>1</w:t>
      </w:r>
      <w:r>
        <w:t xml:space="preserve">    ¦              ¦</w:t>
      </w:r>
    </w:p>
    <w:p w:rsidR="00000000" w:rsidRDefault="009537BB">
      <w:pPr>
        <w:pStyle w:val="HTML"/>
      </w:pPr>
      <w:r>
        <w:t>¦   ¦      ¦   временного  ¦            ¦                ¦    адрес      ¦     ¦               ¦       ¦           ¦            ¦              ¦</w:t>
      </w:r>
    </w:p>
    <w:p w:rsidR="00000000" w:rsidRDefault="009537BB">
      <w:pPr>
        <w:pStyle w:val="HTML"/>
      </w:pPr>
      <w:r>
        <w:t xml:space="preserve">¦   ¦      ¦ хранения  </w:t>
      </w:r>
      <w:r>
        <w:rPr>
          <w:vertAlign w:val="superscript"/>
        </w:rPr>
        <w:t>1</w:t>
      </w:r>
      <w:r>
        <w:t xml:space="preserve">   ¦         </w:t>
      </w:r>
      <w:r>
        <w:t xml:space="preserve">   ¦                ¦  электронной  ¦     ¦               ¦       ¦           ¦            ¦              ¦</w:t>
      </w:r>
    </w:p>
    <w:p w:rsidR="00000000" w:rsidRDefault="009537BB">
      <w:pPr>
        <w:pStyle w:val="HTML"/>
      </w:pPr>
      <w:r>
        <w:t>¦   ¦      ¦               ¦            ¦                ¦     почты     ¦     ¦               ¦       ¦           ¦            ¦              ¦</w:t>
      </w:r>
    </w:p>
    <w:p w:rsidR="00000000" w:rsidRDefault="009537BB">
      <w:pPr>
        <w:pStyle w:val="HTML"/>
      </w:pPr>
      <w:r>
        <w:t>+--</w:t>
      </w:r>
      <w:r>
        <w:t>-+------+---------------+------------+----------------+---------------+-----+---------------+-------+-----------+------------+--------------+</w:t>
      </w:r>
    </w:p>
    <w:p w:rsidR="00000000" w:rsidRDefault="009537BB">
      <w:pPr>
        <w:pStyle w:val="HTML"/>
      </w:pPr>
      <w:r>
        <w:t xml:space="preserve">¦ 1 ¦  2   ¦       3       ¦     4      ¦       5        ¦       6       ¦  7  ¦       8       ¦   9   ¦    10    </w:t>
      </w:r>
      <w:r>
        <w:t xml:space="preserve"> ¦     11     ¦      12      ¦</w:t>
      </w:r>
    </w:p>
    <w:p w:rsidR="00000000" w:rsidRDefault="009537BB">
      <w:pPr>
        <w:pStyle w:val="HTML"/>
      </w:pPr>
      <w:r>
        <w:t>+---+------+---------------+------------+----------------+---------------+-----+---------------+-------+-----------+------------+--------------+</w:t>
      </w:r>
    </w:p>
    <w:p w:rsidR="00000000" w:rsidRDefault="009537BB">
      <w:pPr>
        <w:pStyle w:val="HTML"/>
      </w:pPr>
      <w:r>
        <w:t>¦   ¦      ¦NLIC           ¦DBEGIN      ¦OWNER           ¦ADROWN         ¦INN  ¦</w:t>
      </w:r>
      <w:r>
        <w:t>ADRS           ¦AREAS  ¦VIDTRANS   ¦KODT        ¦              ¦</w:t>
      </w:r>
    </w:p>
    <w:p w:rsidR="00000000" w:rsidRDefault="009537BB">
      <w:pPr>
        <w:pStyle w:val="HTML"/>
      </w:pPr>
      <w:r>
        <w:t>----+------+---------------+------------+----------------+---------------+-----+---------------+-------+-----------+------------+---------------</w:t>
      </w:r>
    </w:p>
    <w:p w:rsidR="00000000" w:rsidRDefault="0095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7BB">
      <w:pPr>
        <w:pStyle w:val="sel"/>
        <w:divId w:val="2124766958"/>
      </w:pPr>
      <w:r>
        <w:t xml:space="preserve">1 графа заполняется в порядке, установленном </w:t>
      </w:r>
      <w:r>
        <w:t>законодательством государства-члена Таможенного союза.</w:t>
      </w:r>
    </w:p>
    <w:p w:rsidR="00000000" w:rsidRDefault="009537BB">
      <w:pPr>
        <w:pStyle w:val="right"/>
      </w:pPr>
      <w:r>
        <w:t>Источник - Решение Комиссии Таможенного союза от 17.08.2010 № 355</w:t>
      </w:r>
    </w:p>
    <w:p w:rsidR="00000000" w:rsidRDefault="00953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https://порядокправа.рф/obrazecy/forma_obshhego_reestra_vladelcev_skladov_vremennogo_xraneniya.htm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BB"/>
    <w:rsid w:val="0095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1D936-FF2C-4AFD-BC14-93088503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76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skladov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складов временного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