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CD4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таможенных представителей. Вариант 3</w:t>
      </w:r>
    </w:p>
    <w:p w:rsidR="00000000" w:rsidRDefault="00D31CD4">
      <w:pPr>
        <w:pStyle w:val="right"/>
      </w:pPr>
      <w:r>
        <w:t xml:space="preserve">Утверждена Решением Комиссии таможенного союза от 20 мая 2010 года </w:t>
      </w:r>
      <w:r>
        <w:t>N 261 (в ред. Решения Комиссии Таможенного союза от 25.01.2012 N 916)</w:t>
      </w:r>
    </w:p>
    <w:p w:rsidR="00000000" w:rsidRDefault="00D3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CD4">
      <w:pPr>
        <w:pStyle w:val="3"/>
        <w:rPr>
          <w:rFonts w:eastAsia="Times New Roman"/>
        </w:rPr>
      </w:pPr>
      <w:r>
        <w:rPr>
          <w:rFonts w:eastAsia="Times New Roman"/>
        </w:rPr>
        <w:t>Форма общего реестра таможенных представителей</w:t>
      </w:r>
    </w:p>
    <w:p w:rsidR="00000000" w:rsidRDefault="00D31CD4">
      <w:pPr>
        <w:pStyle w:val="HTML"/>
      </w:pPr>
      <w:r>
        <w:t>------------------------------------------------------------------------------------------------------------------------------------------</w:t>
      </w:r>
      <w:r>
        <w:t>-----------------------------</w:t>
      </w:r>
    </w:p>
    <w:p w:rsidR="00000000" w:rsidRDefault="00D31CD4">
      <w:pPr>
        <w:pStyle w:val="HTML"/>
      </w:pPr>
      <w:r>
        <w:t>¦ N ¦Страна¦     Номер     ¦Дата включения¦Организационно-¦Местонахождение¦ИНН/УНП/РНН¦ Наименование, ¦                  Ограничения                   ¦Дополнительная¦</w:t>
      </w:r>
    </w:p>
    <w:p w:rsidR="00000000" w:rsidRDefault="00D31CD4">
      <w:pPr>
        <w:pStyle w:val="HTML"/>
      </w:pPr>
      <w:r>
        <w:t>¦п/п¦      ¦  документа,   ¦   в реестр   ¦правовая форма,</w:t>
      </w:r>
      <w:r>
        <w:t xml:space="preserve">¦  таможенного  ¦  /БИН  </w:t>
      </w:r>
      <w:r>
        <w:rPr>
          <w:vertAlign w:val="superscript"/>
        </w:rPr>
        <w:t>1</w:t>
      </w:r>
      <w:r>
        <w:t xml:space="preserve">  ¦местонахождение¦                                                ¦  информация  ¦</w:t>
      </w:r>
    </w:p>
    <w:p w:rsidR="00000000" w:rsidRDefault="00D31CD4">
      <w:pPr>
        <w:pStyle w:val="HTML"/>
      </w:pPr>
      <w:r>
        <w:t>¦   ¦      ¦подтверждающего¦  таможенных  ¦ наименование  ¦представителя, ¦           ¦  структурных  +-------------------------------------------</w:t>
      </w:r>
      <w:r>
        <w:t xml:space="preserve">-----+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D31CD4">
      <w:pPr>
        <w:pStyle w:val="HTML"/>
      </w:pPr>
      <w:r>
        <w:t>¦   ¦      ¦   включение   ¦представителей¦  организации  ¦почтовый адрес,¦           ¦подразделений, ¦  по видам  ¦ по видам ¦ по видам ¦ по региону  ¦              ¦</w:t>
      </w:r>
    </w:p>
    <w:p w:rsidR="00000000" w:rsidRDefault="00D31CD4">
      <w:pPr>
        <w:pStyle w:val="HTML"/>
      </w:pPr>
      <w:r>
        <w:t>¦   ¦      ¦ юридического  ¦              ¦               ¦телефон</w:t>
      </w:r>
      <w:r>
        <w:t>, сайт в¦           ¦ через которые ¦ товаров в  ¦таможенных¦транспорта¦деятельности ¦              ¦</w:t>
      </w:r>
    </w:p>
    <w:p w:rsidR="00000000" w:rsidRDefault="00D31CD4">
      <w:pPr>
        <w:pStyle w:val="HTML"/>
      </w:pPr>
      <w:r>
        <w:t xml:space="preserve">¦   ¦      ¦ лица в реестр ¦              ¦               ¦  Интернете,   ¦           ¦  организация  ¦соответствии¦ операций ¦    </w:t>
      </w:r>
      <w:r>
        <w:rPr>
          <w:vertAlign w:val="superscript"/>
        </w:rPr>
        <w:t>1</w:t>
      </w:r>
      <w:r>
        <w:t xml:space="preserve">     ¦      </w:t>
      </w:r>
      <w:r>
        <w:rPr>
          <w:vertAlign w:val="superscript"/>
        </w:rPr>
        <w:t>1</w:t>
      </w:r>
      <w:r>
        <w:t xml:space="preserve">      ¦  </w:t>
      </w:r>
      <w:r>
        <w:t xml:space="preserve">            ¦</w:t>
      </w:r>
    </w:p>
    <w:p w:rsidR="00000000" w:rsidRDefault="00D31CD4">
      <w:pPr>
        <w:pStyle w:val="HTML"/>
      </w:pPr>
      <w:r>
        <w:t xml:space="preserve">¦   ¦      ¦  таможенных   ¦              ¦               ¦     адрес     ¦           ¦ осуществляет  ¦с ТН ВЭД ТС ¦    </w:t>
      </w:r>
      <w:r>
        <w:rPr>
          <w:vertAlign w:val="superscript"/>
        </w:rPr>
        <w:t>1</w:t>
      </w:r>
      <w:r>
        <w:t xml:space="preserve">     ¦          ¦             ¦              ¦</w:t>
      </w:r>
    </w:p>
    <w:p w:rsidR="00000000" w:rsidRDefault="00D31CD4">
      <w:pPr>
        <w:pStyle w:val="HTML"/>
      </w:pPr>
      <w:r>
        <w:t xml:space="preserve">¦   ¦      ¦представителей ¦              ¦               ¦  электронной  </w:t>
      </w:r>
      <w:r>
        <w:t xml:space="preserve">¦           ¦деятельность в ¦     </w:t>
      </w:r>
      <w:r>
        <w:rPr>
          <w:vertAlign w:val="superscript"/>
        </w:rPr>
        <w:t>1</w:t>
      </w:r>
      <w:r>
        <w:t xml:space="preserve">      ¦          ¦          ¦             ¦              ¦</w:t>
      </w:r>
    </w:p>
    <w:p w:rsidR="00000000" w:rsidRDefault="00D31CD4">
      <w:pPr>
        <w:pStyle w:val="HTML"/>
      </w:pPr>
      <w:r>
        <w:t xml:space="preserve">¦   ¦      ¦       </w:t>
      </w:r>
      <w:r>
        <w:rPr>
          <w:vertAlign w:val="superscript"/>
        </w:rPr>
        <w:t>1</w:t>
      </w:r>
      <w:r>
        <w:t xml:space="preserve">       ¦              ¦               ¦     почты     ¦           ¦   качестве    ¦            ¦          ¦          ¦             ¦          </w:t>
      </w:r>
      <w:r>
        <w:t xml:space="preserve">    ¦</w:t>
      </w:r>
    </w:p>
    <w:p w:rsidR="00000000" w:rsidRDefault="00D31CD4">
      <w:pPr>
        <w:pStyle w:val="HTML"/>
      </w:pPr>
      <w:r>
        <w:t>¦   ¦      ¦               ¦              ¦               ¦               ¦           ¦  таможенного  ¦            ¦          ¦          ¦             ¦              ¦</w:t>
      </w:r>
    </w:p>
    <w:p w:rsidR="00000000" w:rsidRDefault="00D31CD4">
      <w:pPr>
        <w:pStyle w:val="HTML"/>
      </w:pPr>
      <w:r>
        <w:t xml:space="preserve">¦   ¦      ¦               ¦              ¦               ¦               ¦       </w:t>
      </w:r>
      <w:r>
        <w:t xml:space="preserve">    ¦представителя, ¦            ¦          ¦          ¦             ¦              ¦</w:t>
      </w:r>
    </w:p>
    <w:p w:rsidR="00000000" w:rsidRDefault="00D31CD4">
      <w:pPr>
        <w:pStyle w:val="HTML"/>
      </w:pPr>
      <w:r>
        <w:t>¦   ¦      ¦               ¦              ¦               ¦               ¦           ¦средства связи ¦            ¦          ¦          ¦             ¦              ¦</w:t>
      </w:r>
    </w:p>
    <w:p w:rsidR="00000000" w:rsidRDefault="00D31CD4">
      <w:pPr>
        <w:pStyle w:val="HTML"/>
      </w:pPr>
      <w:r>
        <w:t xml:space="preserve">¦ </w:t>
      </w:r>
      <w:r>
        <w:t xml:space="preserve">  ¦      ¦               ¦              ¦               ¦               ¦           ¦       </w:t>
      </w:r>
      <w:r>
        <w:rPr>
          <w:vertAlign w:val="superscript"/>
        </w:rPr>
        <w:t>1</w:t>
      </w:r>
      <w:r>
        <w:t xml:space="preserve">       ¦            ¦          ¦          ¦             ¦              ¦</w:t>
      </w:r>
    </w:p>
    <w:p w:rsidR="00000000" w:rsidRDefault="00D31CD4">
      <w:pPr>
        <w:pStyle w:val="HTML"/>
      </w:pPr>
      <w:r>
        <w:t>+---+------+---------------+--------------+---------------+---------------+-----------+---</w:t>
      </w:r>
      <w:r>
        <w:t>------------+------------+----------+----------+-------------+--------------+</w:t>
      </w:r>
    </w:p>
    <w:p w:rsidR="00000000" w:rsidRDefault="00D31CD4">
      <w:pPr>
        <w:pStyle w:val="HTML"/>
      </w:pPr>
      <w:r>
        <w:t>¦ 1 ¦  2   ¦       3       ¦      4       ¦       5       ¦       6       ¦     7     ¦       8       ¦     9      ¦    10    ¦    11    ¦     12      ¦      13      ¦</w:t>
      </w:r>
    </w:p>
    <w:p w:rsidR="00000000" w:rsidRDefault="00D31CD4">
      <w:pPr>
        <w:pStyle w:val="HTML"/>
      </w:pPr>
      <w:r>
        <w:lastRenderedPageBreak/>
        <w:t>+---+-----</w:t>
      </w:r>
      <w:r>
        <w:t>-+---------------+--------------+---------------+---------------+-----------+---------------+------------+----------+----------+-------------+--------------+</w:t>
      </w:r>
    </w:p>
    <w:p w:rsidR="00000000" w:rsidRDefault="00D31CD4">
      <w:pPr>
        <w:pStyle w:val="HTML"/>
      </w:pPr>
      <w:r>
        <w:t xml:space="preserve">¦   ¦      ¦               ¦              ¦               ¦               ¦           ¦           </w:t>
      </w:r>
      <w:r>
        <w:t xml:space="preserve">    ¦            ¦          ¦          ¦             ¦              ¦</w:t>
      </w:r>
    </w:p>
    <w:p w:rsidR="00000000" w:rsidRDefault="00D31CD4">
      <w:pPr>
        <w:pStyle w:val="HTML"/>
      </w:pPr>
      <w:r>
        <w:t>----+------+---------------+--------------+---------------+---------------+-----------+---------------+------------+----------+----------+-------------+---------------</w:t>
      </w:r>
    </w:p>
    <w:p w:rsidR="00000000" w:rsidRDefault="00D3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CD4">
      <w:pPr>
        <w:pStyle w:val="sel"/>
        <w:divId w:val="1090928045"/>
      </w:pPr>
      <w:r>
        <w:t>1 Графа заполняет</w:t>
      </w:r>
      <w:r>
        <w:t>ся в порядке, установленном законодательством государства - члена таможенного союза.</w:t>
      </w:r>
    </w:p>
    <w:p w:rsidR="00000000" w:rsidRDefault="00D31CD4">
      <w:pPr>
        <w:pStyle w:val="3"/>
        <w:rPr>
          <w:rFonts w:eastAsia="Times New Roman"/>
        </w:rPr>
      </w:pPr>
      <w:r>
        <w:rPr>
          <w:rFonts w:eastAsia="Times New Roman"/>
        </w:rPr>
        <w:t>Порядок формирования общего реестра таможенных представителей</w:t>
      </w:r>
    </w:p>
    <w:p w:rsidR="00000000" w:rsidRDefault="00D31CD4">
      <w:pPr>
        <w:pStyle w:val="just"/>
      </w:pPr>
      <w:r>
        <w:t>1. Формирование реестра таможенных представителей включает в себя:</w:t>
      </w:r>
    </w:p>
    <w:p w:rsidR="00000000" w:rsidRDefault="00D31CD4">
      <w:pPr>
        <w:pStyle w:val="just"/>
      </w:pPr>
      <w:r>
        <w:t>включение юридического лица в реестр таможенных представителей;</w:t>
      </w:r>
    </w:p>
    <w:p w:rsidR="00000000" w:rsidRDefault="00D31CD4">
      <w:pPr>
        <w:pStyle w:val="just"/>
      </w:pPr>
      <w:r>
        <w:t>исключение юридического лица из реестра таможенных представителей;</w:t>
      </w:r>
    </w:p>
    <w:p w:rsidR="00000000" w:rsidRDefault="00D31CD4">
      <w:pPr>
        <w:pStyle w:val="just"/>
      </w:pPr>
      <w:r>
        <w:t>внесение изменений в реестр таможенных представителей в случае изменения сведений, заявленных юридическим лицом при включении</w:t>
      </w:r>
      <w:r>
        <w:t xml:space="preserve"> в реестр таможенных представителей.</w:t>
      </w:r>
    </w:p>
    <w:p w:rsidR="00000000" w:rsidRDefault="00D31CD4">
      <w:pPr>
        <w:pStyle w:val="just"/>
      </w:pPr>
      <w:r>
        <w:t>2. Таможенный орган государства - члена таможенного союза обеспечивает направление в Комиссию таможенного союза реестра таможенных представителей не позднее одного рабочего дня с даты внесения в него изменений, в том чи</w:t>
      </w:r>
      <w:r>
        <w:t>сле с использованием информационных технологий.</w:t>
      </w:r>
    </w:p>
    <w:p w:rsidR="00000000" w:rsidRDefault="00D31CD4">
      <w:pPr>
        <w:pStyle w:val="just"/>
      </w:pPr>
      <w:r>
        <w:t xml:space="preserve">3. Комиссия таможенного союза на основании реестров таможенных представителей, поступивших в соответствии с пунктом 2 настоящего порядка из таможенных органов государств - членов таможенного союза, формирует </w:t>
      </w:r>
      <w:r>
        <w:t>общий реестр таможенных представителей и обеспечивает его опубликование на официальном сайте Комиссии таможенного союза не позднее одного рабочего дня с даты получения информации, упомянутой в пункте 2 настоящего порядка, в том числе с использованием инфор</w:t>
      </w:r>
      <w:r>
        <w:t>мационных технологий.</w:t>
      </w:r>
    </w:p>
    <w:p w:rsidR="00000000" w:rsidRDefault="00D31CD4">
      <w:pPr>
        <w:pStyle w:val="just"/>
      </w:pPr>
      <w:r>
        <w:t>4. Формирование реестров таможенных представителей осуществляют:</w:t>
      </w:r>
    </w:p>
    <w:p w:rsidR="00000000" w:rsidRDefault="00D31CD4">
      <w:pPr>
        <w:pStyle w:val="just"/>
      </w:pPr>
      <w:r>
        <w:t>в Республике Беларусь - Государственный таможенный комитет Республики Беларусь;</w:t>
      </w:r>
    </w:p>
    <w:p w:rsidR="00000000" w:rsidRDefault="00D31CD4">
      <w:pPr>
        <w:pStyle w:val="just"/>
      </w:pPr>
      <w:r>
        <w:t>в Российской Федерации - Федеральная таможенная служба Российской Федерации;</w:t>
      </w:r>
    </w:p>
    <w:p w:rsidR="00000000" w:rsidRDefault="00D31CD4">
      <w:pPr>
        <w:pStyle w:val="just"/>
      </w:pPr>
      <w:r>
        <w:t>в Республике</w:t>
      </w:r>
      <w:r>
        <w:t xml:space="preserve"> Казахстан - Комитет таможенного контроля Министерства финансов Республики Казахстан.</w:t>
      </w:r>
    </w:p>
    <w:p w:rsidR="00000000" w:rsidRDefault="00D3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CD4">
      <w:pPr>
        <w:pStyle w:val="right"/>
      </w:pPr>
      <w:r>
        <w:t>Источник - Решение Комиссии Таможенного союза от 20.05.2010 № 261 (с изменениями и дополнениями на 2012 год)</w:t>
      </w:r>
    </w:p>
    <w:p w:rsidR="00000000" w:rsidRDefault="00D31C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https://порядокправа.рф/obrazecy/forma_obshhego_reestra_tamozhennyx_predstavitelej_3.htm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D4"/>
    <w:rsid w:val="00D3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0C7DDA-E0DA-4FD4-AA0D-244DE35A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92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tamozhennyx_predstavitelej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4633</Characters>
  <Application>Microsoft Office Word</Application>
  <DocSecurity>0</DocSecurity>
  <Lines>38</Lines>
  <Paragraphs>10</Paragraphs>
  <ScaleCrop>false</ScaleCrop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таможенных представителей.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2022-08-07T20:33:00Z</dcterms:created>
  <dcterms:modified xsi:type="dcterms:W3CDTF">2022-08-07T20:33:00Z</dcterms:modified>
</cp:coreProperties>
</file>