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6EEA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Количественные, качественные и </w:t>
      </w:r>
      <w:r>
        <w:rPr>
          <w:rFonts w:eastAsia="Times New Roman"/>
        </w:rPr>
        <w:t>экономические характеристики водных биологических ресурсов. Документированная информация об отдельных условиях установления ставки сбора за пользование объектами водных биологических ресурсов. Форма № 1.3.3.-грр</w:t>
      </w:r>
    </w:p>
    <w:p w:rsidR="00000000" w:rsidRDefault="00F66EEA">
      <w:pPr>
        <w:pStyle w:val="right"/>
      </w:pPr>
      <w:r>
        <w:t>Приложение к Приказу Росрыболовства от 18.03</w:t>
      </w:r>
      <w:r>
        <w:t xml:space="preserve">.2009 N 225 </w:t>
      </w:r>
    </w:p>
    <w:p w:rsidR="00000000" w:rsidRDefault="00F66EEA">
      <w:pPr>
        <w:pStyle w:val="3"/>
        <w:rPr>
          <w:rFonts w:eastAsia="Times New Roman"/>
        </w:rPr>
      </w:pPr>
      <w:r>
        <w:rPr>
          <w:rFonts w:eastAsia="Times New Roman"/>
        </w:rPr>
        <w:t>Форма 1.3.3.-грр</w:t>
      </w:r>
    </w:p>
    <w:p w:rsidR="00000000" w:rsidRDefault="00F66EEA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об отдельных условиях установления ставки сбора за пользование объектами водных биологических ресурсов</w:t>
      </w:r>
    </w:p>
    <w:p w:rsidR="00000000" w:rsidRDefault="00F66EEA">
      <w:pPr>
        <w:pStyle w:val="HTML"/>
      </w:pPr>
      <w:r>
        <w:t>-------------------------------------------------------------</w:t>
      </w:r>
    </w:p>
    <w:p w:rsidR="00000000" w:rsidRDefault="00F66EEA">
      <w:pPr>
        <w:pStyle w:val="HTML"/>
      </w:pPr>
      <w:r>
        <w:t>¦ N ¦Основание¦Отдельные условия</w:t>
      </w:r>
      <w:r>
        <w:t>¦Размер ставки¦Размер ставки¦</w:t>
      </w:r>
    </w:p>
    <w:p w:rsidR="00000000" w:rsidRDefault="00F66EEA">
      <w:pPr>
        <w:pStyle w:val="HTML"/>
      </w:pPr>
      <w:r>
        <w:t>¦п/п¦         ¦  установления   ¦(в процентах)¦ (в рублях)  ¦</w:t>
      </w:r>
    </w:p>
    <w:p w:rsidR="00000000" w:rsidRDefault="00F66EEA">
      <w:pPr>
        <w:pStyle w:val="HTML"/>
      </w:pPr>
      <w:r>
        <w:t>¦   ¦         ¦  ставки сбора   ¦             ¦             ¦</w:t>
      </w:r>
    </w:p>
    <w:p w:rsidR="00000000" w:rsidRDefault="00F66EEA">
      <w:pPr>
        <w:pStyle w:val="HTML"/>
      </w:pPr>
      <w:r>
        <w:t>+---+---------+-----------------+-------------+-------------+</w:t>
      </w:r>
    </w:p>
    <w:p w:rsidR="00000000" w:rsidRDefault="00F66EEA">
      <w:pPr>
        <w:pStyle w:val="HTML"/>
      </w:pPr>
      <w:r>
        <w:t>¦ 1 ¦    2    ¦        3        ¦      4</w:t>
      </w:r>
      <w:r>
        <w:t xml:space="preserve">      ¦      5      ¦</w:t>
      </w:r>
    </w:p>
    <w:p w:rsidR="00000000" w:rsidRDefault="00F66EEA">
      <w:pPr>
        <w:pStyle w:val="HTML"/>
      </w:pPr>
      <w:r>
        <w:t>----+---------+-----------------+-------------+--------------</w:t>
      </w:r>
    </w:p>
    <w:p w:rsidR="00000000" w:rsidRDefault="00F66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EEA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F66E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jstvennogo_reestra_kolichestvennye_kachestvennye_i_ekonomicheskie_xara_6.htm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EEA"/>
    <w:rsid w:val="00F6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A0B98E-4B0A-477B-8E1E-0153FBE92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kolichestvennye_kachestvennye_i_ekonomicheskie_xara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Количественные, качественные и экономические характеристики водных биологических ресурсов. Документированная информация об отдельных условиях установления ставки сбора за пользование объектами водных биологических ресурсов. Форма № 1.3.3.-грр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2022-08-07T19:52:00Z</dcterms:created>
  <dcterms:modified xsi:type="dcterms:W3CDTF">2022-08-07T19:52:00Z</dcterms:modified>
</cp:coreProperties>
</file>