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587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письма иностранному адресату. Форма № 3</w:t>
      </w:r>
    </w:p>
    <w:p w:rsidR="00000000" w:rsidRDefault="00155587">
      <w:pPr>
        <w:pStyle w:val="right"/>
      </w:pPr>
      <w:r>
        <w:t>Приложение N 13 к Правилам внутреннего документооборота в Евразийской экономической комиссии</w:t>
      </w:r>
    </w:p>
    <w:p w:rsidR="00000000" w:rsidRDefault="00155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587">
      <w:pPr>
        <w:pStyle w:val="right"/>
      </w:pPr>
      <w:r>
        <w:t>Форма бланка письма иностранному адресату (форма 3)</w:t>
      </w:r>
    </w:p>
    <w:p w:rsidR="00000000" w:rsidRDefault="00155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587">
      <w:pPr>
        <w:pStyle w:val="HTML"/>
      </w:pPr>
      <w:r>
        <w:t xml:space="preserve">   Флаг          Флаг         Флаг</w:t>
      </w:r>
    </w:p>
    <w:p w:rsidR="00000000" w:rsidRDefault="00155587">
      <w:pPr>
        <w:pStyle w:val="HTML"/>
      </w:pPr>
      <w:r>
        <w:t xml:space="preserve">Республики    </w:t>
      </w:r>
      <w:r>
        <w:t>Республики   Российской</w:t>
      </w:r>
    </w:p>
    <w:p w:rsidR="00000000" w:rsidRDefault="00155587">
      <w:pPr>
        <w:pStyle w:val="HTML"/>
      </w:pPr>
      <w:r>
        <w:t>Беларусь     Казахстан    Федерации</w:t>
      </w:r>
    </w:p>
    <w:p w:rsidR="00000000" w:rsidRDefault="00155587">
      <w:pPr>
        <w:pStyle w:val="HTML"/>
      </w:pPr>
    </w:p>
    <w:p w:rsidR="00000000" w:rsidRDefault="00155587">
      <w:pPr>
        <w:pStyle w:val="HTML"/>
      </w:pPr>
      <w:r>
        <w:t>ЕВРАЗИЙСКАЯ ЭКОНОМИЧЕСКАЯ</w:t>
      </w:r>
    </w:p>
    <w:p w:rsidR="00000000" w:rsidRDefault="00155587">
      <w:pPr>
        <w:pStyle w:val="HTML"/>
      </w:pPr>
      <w:r>
        <w:t>КОМИССИЯ</w:t>
      </w:r>
    </w:p>
    <w:p w:rsidR="00000000" w:rsidRDefault="00155587">
      <w:pPr>
        <w:pStyle w:val="HTML"/>
      </w:pPr>
      <w:r>
        <w:t>_____________________________________</w:t>
      </w:r>
    </w:p>
    <w:p w:rsidR="00000000" w:rsidRDefault="00155587">
      <w:pPr>
        <w:pStyle w:val="HTML"/>
      </w:pPr>
      <w:r>
        <w:t>Eurasian Economic Commission</w:t>
      </w:r>
    </w:p>
    <w:p w:rsidR="00000000" w:rsidRDefault="00155587">
      <w:pPr>
        <w:pStyle w:val="HTML"/>
      </w:pPr>
    </w:p>
    <w:p w:rsidR="00000000" w:rsidRDefault="00155587">
      <w:pPr>
        <w:pStyle w:val="HTML"/>
      </w:pPr>
      <w:r>
        <w:t>N</w:t>
      </w:r>
    </w:p>
    <w:p w:rsidR="00000000" w:rsidRDefault="00155587">
      <w:pPr>
        <w:pStyle w:val="HTML"/>
      </w:pPr>
      <w:r>
        <w:t>Moscow,              20  г.</w:t>
      </w:r>
    </w:p>
    <w:p w:rsidR="00000000" w:rsidRDefault="00155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587">
      <w:pPr>
        <w:pStyle w:val="right"/>
      </w:pPr>
      <w:r>
        <w:t>Источник - Решение Коллегии Евразийской экономической комисси</w:t>
      </w:r>
      <w:r>
        <w:t>и от 26.03.2013 № 58</w:t>
      </w:r>
    </w:p>
    <w:p w:rsidR="00000000" w:rsidRDefault="00155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/obrazecy/forma_blanka_pisma_inostrannomu_adresatu_forma_n_3.htm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587"/>
    <w:rsid w:val="0015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34475-95D0-4473-863F-B9AF09C4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isma_inostrannomu_adresatu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письма иностранному адресату.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2022-08-07T15:19:00Z</dcterms:created>
  <dcterms:modified xsi:type="dcterms:W3CDTF">2022-08-07T15:19:00Z</dcterms:modified>
</cp:coreProperties>
</file>