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5AC">
      <w:pPr>
        <w:pStyle w:val="1"/>
        <w:rPr>
          <w:rFonts w:eastAsia="Times New Roman"/>
        </w:rPr>
      </w:pPr>
      <w:r>
        <w:rPr>
          <w:rFonts w:eastAsia="Times New Roman"/>
        </w:rPr>
        <w:t>Форма бизнес-плана</w:t>
      </w:r>
    </w:p>
    <w:p w:rsidR="00000000" w:rsidRDefault="004565AC">
      <w:pPr>
        <w:pStyle w:val="right"/>
      </w:pPr>
      <w:r>
        <w:t xml:space="preserve">Приложение Б к СТО РЖД 08.015-2011 (обязательное) </w:t>
      </w:r>
    </w:p>
    <w:p w:rsidR="00000000" w:rsidRDefault="004565A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БИЗНЕС-ПЛАНА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565AC">
      <w:pPr>
        <w:pStyle w:val="sel"/>
        <w:divId w:val="1509253424"/>
      </w:pPr>
      <w:r>
        <w:t xml:space="preserve">1 Для проектов, относящихся к НИОКР, обязательным является заполнение </w:t>
      </w:r>
      <w:r>
        <w:t>разделов, выделенных по тексту жирным шрифтом (т.е. представление развернутого технико-экономического обоснования).</w:t>
      </w:r>
    </w:p>
    <w:p w:rsidR="00000000" w:rsidRDefault="004565AC">
      <w:pPr>
        <w:pStyle w:val="3"/>
        <w:rPr>
          <w:rFonts w:eastAsia="Times New Roman"/>
        </w:rPr>
      </w:pPr>
      <w:r>
        <w:rPr>
          <w:rFonts w:eastAsia="Times New Roman"/>
        </w:rPr>
        <w:t>Бизнес-план инновационного проекта "_______________ (название) _______________"</w:t>
      </w:r>
    </w:p>
    <w:p w:rsidR="00000000" w:rsidRDefault="004565AC">
      <w:pPr>
        <w:pStyle w:val="just"/>
      </w:pPr>
      <w:r>
        <w:t>1. Резюме бизнес-плана</w:t>
      </w:r>
    </w:p>
    <w:p w:rsidR="00000000" w:rsidRDefault="004565AC">
      <w:pPr>
        <w:pStyle w:val="just"/>
      </w:pPr>
      <w:r>
        <w:t>2.1. #Описание конечного продукта и т</w:t>
      </w:r>
      <w:r>
        <w:t>ехнологий</w:t>
      </w:r>
    </w:p>
    <w:p w:rsidR="00000000" w:rsidRDefault="004565AC">
      <w:pPr>
        <w:pStyle w:val="just"/>
      </w:pPr>
      <w:r>
        <w:t>2.2. Имеющиеся ресурсы и оборудование#</w:t>
      </w:r>
    </w:p>
    <w:p w:rsidR="00000000" w:rsidRDefault="004565AC">
      <w:pPr>
        <w:pStyle w:val="just"/>
      </w:pPr>
      <w:r>
        <w:t>- Описание производственной площадки и новых потребностей</w:t>
      </w:r>
    </w:p>
    <w:p w:rsidR="00000000" w:rsidRDefault="004565AC">
      <w:pPr>
        <w:pStyle w:val="just"/>
      </w:pPr>
      <w:r>
        <w:t>- Описание имеющегося производственно-технологического оборудования</w:t>
      </w:r>
    </w:p>
    <w:p w:rsidR="00000000" w:rsidRDefault="004565AC">
      <w:pPr>
        <w:pStyle w:val="just"/>
      </w:pPr>
      <w:r>
        <w:t>3. #Рынки сбыта (со ссылкой на источники информации)</w:t>
      </w:r>
    </w:p>
    <w:p w:rsidR="00000000" w:rsidRDefault="004565AC">
      <w:pPr>
        <w:pStyle w:val="just"/>
      </w:pPr>
      <w:r>
        <w:t>3.1. Характеристика отечеств</w:t>
      </w:r>
      <w:r>
        <w:t>енного и зарубежного рынка</w:t>
      </w:r>
    </w:p>
    <w:p w:rsidR="00000000" w:rsidRDefault="004565AC">
      <w:pPr>
        <w:pStyle w:val="just"/>
      </w:pPr>
      <w:r>
        <w:t>3.2. Размер рынка, сегменты, потенциальные потребители#</w:t>
      </w:r>
    </w:p>
    <w:p w:rsidR="00000000" w:rsidRDefault="004565AC">
      <w:pPr>
        <w:pStyle w:val="just"/>
      </w:pPr>
      <w:r>
        <w:t>3.3. Барьеры для выхода на рынок</w:t>
      </w:r>
    </w:p>
    <w:p w:rsidR="00000000" w:rsidRDefault="004565AC">
      <w:pPr>
        <w:pStyle w:val="just"/>
      </w:pPr>
      <w:r>
        <w:t>3.4. План рекламы и маркетинга - стратегия продвижения продукции проекта (по возможности)</w:t>
      </w:r>
    </w:p>
    <w:p w:rsidR="00000000" w:rsidRDefault="004565AC">
      <w:pPr>
        <w:pStyle w:val="just"/>
      </w:pPr>
      <w:r>
        <w:t>3.5. Стратегия развития продаж продукции (по возмо</w:t>
      </w:r>
      <w:r>
        <w:t>жности)</w:t>
      </w:r>
    </w:p>
    <w:p w:rsidR="00000000" w:rsidRDefault="004565AC">
      <w:pPr>
        <w:pStyle w:val="just"/>
      </w:pPr>
      <w:r>
        <w:t>4. #Расчеты окупаемости и эффективности проекта#</w:t>
      </w:r>
    </w:p>
    <w:p w:rsidR="00000000" w:rsidRDefault="004565AC">
      <w:pPr>
        <w:pStyle w:val="just"/>
      </w:pPr>
      <w:r>
        <w:t>4.1. Стоимость НИОКР и проектирования</w:t>
      </w:r>
    </w:p>
    <w:p w:rsidR="00000000" w:rsidRDefault="004565AC">
      <w:pPr>
        <w:pStyle w:val="just"/>
      </w:pPr>
      <w:r>
        <w:t>4.2. Стоимость патентования и сертификации</w:t>
      </w:r>
    </w:p>
    <w:p w:rsidR="00000000" w:rsidRDefault="004565AC">
      <w:pPr>
        <w:pStyle w:val="just"/>
      </w:pPr>
      <w:r>
        <w:t>4.3. Стоимость строительства и монтажа, испытаний</w:t>
      </w:r>
    </w:p>
    <w:p w:rsidR="00000000" w:rsidRDefault="004565AC">
      <w:pPr>
        <w:pStyle w:val="just"/>
      </w:pPr>
      <w:r>
        <w:t>4.4. Основные издержки производства</w:t>
      </w:r>
    </w:p>
    <w:p w:rsidR="00000000" w:rsidRDefault="004565AC">
      <w:pPr>
        <w:pStyle w:val="just"/>
      </w:pPr>
      <w:r>
        <w:t>4.5. Планируемая себестоимость е</w:t>
      </w:r>
      <w:r>
        <w:t>диницы продукции (таблица по годам)</w:t>
      </w:r>
    </w:p>
    <w:p w:rsidR="00000000" w:rsidRDefault="004565AC">
      <w:pPr>
        <w:pStyle w:val="just"/>
      </w:pPr>
      <w:r>
        <w:t>4.6. Планируемая рыночная цена единицы продукции. Политика ценообразования</w:t>
      </w:r>
    </w:p>
    <w:p w:rsidR="00000000" w:rsidRDefault="004565AC">
      <w:pPr>
        <w:pStyle w:val="just"/>
      </w:pPr>
      <w:r>
        <w:lastRenderedPageBreak/>
        <w:t>4.7. Производственная программа - динамика объема производства (в единицах шт. и стоимости - таблица выпуска по годам)</w:t>
      </w:r>
    </w:p>
    <w:p w:rsidR="00000000" w:rsidRDefault="004565AC">
      <w:pPr>
        <w:pStyle w:val="just"/>
      </w:pPr>
      <w:r>
        <w:t>4.8. План финансовых поток</w:t>
      </w:r>
      <w:r>
        <w:t>ов (доходы и расходы - инвестиционный период с поквартальной разбивкой, далее - по годам)</w:t>
      </w:r>
    </w:p>
    <w:p w:rsidR="00000000" w:rsidRDefault="004565AC">
      <w:pPr>
        <w:pStyle w:val="just"/>
      </w:pPr>
      <w:r>
        <w:t>4.9. Балансовая прибыль, в т.ч. чистая прибыль (таблица по годам)</w:t>
      </w:r>
    </w:p>
    <w:p w:rsidR="00000000" w:rsidRDefault="004565AC">
      <w:pPr>
        <w:pStyle w:val="just"/>
      </w:pPr>
      <w:r>
        <w:t>4.10. Отчисления в бюджет (таблица по годам)</w:t>
      </w:r>
    </w:p>
    <w:p w:rsidR="00000000" w:rsidRDefault="004565AC">
      <w:pPr>
        <w:pStyle w:val="just"/>
      </w:pPr>
      <w:r>
        <w:t xml:space="preserve">4.11. Планируемая выплата процентов (таблица по годам) </w:t>
      </w:r>
      <w:r>
        <w:t>(по возможности)</w:t>
      </w:r>
    </w:p>
    <w:p w:rsidR="00000000" w:rsidRDefault="004565AC">
      <w:pPr>
        <w:pStyle w:val="just"/>
      </w:pPr>
      <w:r>
        <w:t>4.12. Расчет окупаемости проекта. Оценка экономической эффективности проекта (норма рентабельности, индекс доходности). Описание использованной финансовой модели</w:t>
      </w:r>
    </w:p>
    <w:p w:rsidR="00000000" w:rsidRDefault="004565AC">
      <w:pPr>
        <w:pStyle w:val="just"/>
      </w:pPr>
      <w:r>
        <w:t>5. SWOT-анализ проекта (по возможности)</w:t>
      </w:r>
    </w:p>
    <w:p w:rsidR="00000000" w:rsidRDefault="00456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5AC">
      <w:pPr>
        <w:pStyle w:val="right"/>
      </w:pPr>
      <w:r>
        <w:t>Источник - Распоряжение ОАО "РЖД" от 26.06.2012 № 1267р</w:t>
      </w:r>
    </w:p>
    <w:p w:rsidR="00000000" w:rsidRDefault="00456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https://порядокправа.рф/obrazecy/forma_biznes_plana.htm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AC"/>
    <w:rsid w:val="0045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95613-41DC-49EE-AACB-DD0A7A23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25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iznes_pl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бизнес-плана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2022-08-07T15:18:00Z</dcterms:created>
  <dcterms:modified xsi:type="dcterms:W3CDTF">2022-08-07T15:18:00Z</dcterms:modified>
</cp:coreProperties>
</file>