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541">
      <w:pPr>
        <w:pStyle w:val="1"/>
        <w:rPr>
          <w:rFonts w:eastAsia="Times New Roman"/>
        </w:rPr>
      </w:pPr>
      <w:r>
        <w:rPr>
          <w:rFonts w:eastAsia="Times New Roman"/>
        </w:rPr>
        <w:t>Ежемесячный отчет о количестве мертворожденных и родившихся живыми</w:t>
      </w:r>
    </w:p>
    <w:p w:rsidR="00000000" w:rsidRDefault="001A3541">
      <w:pPr>
        <w:pStyle w:val="right"/>
      </w:pPr>
      <w:r>
        <w:t xml:space="preserve">Приложение N 1 </w:t>
      </w:r>
    </w:p>
    <w:p w:rsidR="00000000" w:rsidRDefault="001A3541">
      <w:pPr>
        <w:pStyle w:val="right"/>
      </w:pPr>
      <w:r>
        <w:t xml:space="preserve">Утвержден </w:t>
      </w:r>
      <w:r>
        <w:br/>
        <w:t xml:space="preserve">Приказом </w:t>
      </w:r>
      <w:r>
        <w:br/>
        <w:t xml:space="preserve">ФМБА России </w:t>
      </w:r>
      <w:r>
        <w:br/>
        <w:t>от 25 июня 2012 г. N 166</w:t>
      </w:r>
    </w:p>
    <w:p w:rsidR="00000000" w:rsidRDefault="001A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541">
      <w:pPr>
        <w:pStyle w:val="3"/>
        <w:rPr>
          <w:rFonts w:eastAsia="Times New Roman"/>
        </w:rPr>
      </w:pPr>
      <w:r>
        <w:rPr>
          <w:rFonts w:eastAsia="Times New Roman"/>
        </w:rPr>
        <w:t>Ежемесячный отчет о количестве мертворожденных и родившихся живыми</w:t>
      </w:r>
    </w:p>
    <w:p w:rsidR="00000000" w:rsidRDefault="001A3541">
      <w:pPr>
        <w:pStyle w:val="HTML"/>
      </w:pPr>
      <w:r>
        <w:t>---------------------------------------------------------------------------</w:t>
      </w:r>
    </w:p>
    <w:p w:rsidR="00000000" w:rsidRDefault="001A3541">
      <w:pPr>
        <w:pStyle w:val="HTML"/>
      </w:pPr>
      <w:r>
        <w:t>¦                                 ¦Прикрепленный¦Обслуживаемый¦Иностранные¦</w:t>
      </w:r>
    </w:p>
    <w:p w:rsidR="00000000" w:rsidRDefault="001A3541">
      <w:pPr>
        <w:pStyle w:val="HTML"/>
      </w:pPr>
      <w:r>
        <w:t>¦                                 ¦ контингент  ¦ контингент  ¦ граждане  ¦</w:t>
      </w:r>
    </w:p>
    <w:p w:rsidR="00000000" w:rsidRDefault="001A3541">
      <w:pPr>
        <w:pStyle w:val="HTML"/>
      </w:pPr>
      <w:r>
        <w:t>+---------------------------</w:t>
      </w:r>
      <w:r>
        <w:t>------+-------------+-------------+-----------+</w:t>
      </w:r>
    </w:p>
    <w:p w:rsidR="00000000" w:rsidRDefault="001A3541">
      <w:pPr>
        <w:pStyle w:val="HTML"/>
      </w:pPr>
      <w:r>
        <w:t>¦Родилось живыми                  ¦             ¦             ¦           ¦</w:t>
      </w:r>
    </w:p>
    <w:p w:rsidR="00000000" w:rsidRDefault="001A3541">
      <w:pPr>
        <w:pStyle w:val="HTML"/>
      </w:pPr>
      <w:r>
        <w:t>¦в т.ч.:             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</w:t>
      </w:r>
      <w:r>
        <w:t>------+-----------+</w:t>
      </w:r>
    </w:p>
    <w:p w:rsidR="00000000" w:rsidRDefault="001A3541">
      <w:pPr>
        <w:pStyle w:val="HTML"/>
      </w:pPr>
      <w:r>
        <w:t>¦менее 500 г (при многоплодной    ¦             ¦             ¦           ¦</w:t>
      </w:r>
    </w:p>
    <w:p w:rsidR="00000000" w:rsidRDefault="001A3541">
      <w:pPr>
        <w:pStyle w:val="HTML"/>
      </w:pPr>
      <w:r>
        <w:t>¦беременности)       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 xml:space="preserve">¦от 500 </w:t>
      </w:r>
      <w:r>
        <w:t>до 749 г     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¦от 750 до 999 г                  ¦             ¦             ¦           ¦</w:t>
      </w:r>
    </w:p>
    <w:p w:rsidR="00000000" w:rsidRDefault="001A3541">
      <w:pPr>
        <w:pStyle w:val="HTML"/>
      </w:pPr>
      <w:r>
        <w:t>+---------------------------------+-</w:t>
      </w:r>
      <w:r>
        <w:t>------------+-------------+-----------+</w:t>
      </w:r>
    </w:p>
    <w:p w:rsidR="00000000" w:rsidRDefault="001A3541">
      <w:pPr>
        <w:pStyle w:val="HTML"/>
      </w:pPr>
      <w:r>
        <w:t>¦от 1000 до 1499 г   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 xml:space="preserve">¦от 1500 до 2499 г                ¦             ¦             ¦ </w:t>
      </w:r>
      <w:r>
        <w:t xml:space="preserve">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¦Из них умерло, всего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¦Родилось мертвы</w:t>
      </w:r>
      <w:r>
        <w:t>ми, всего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¦в т.ч. антенатально 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¦в т.ч. интранатально       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 xml:space="preserve">¦Умерли на 1 неделе         </w:t>
      </w:r>
      <w:r>
        <w:t xml:space="preserve">    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¦Умерли в возрасте от 0 до 1 года ¦             ¦             ¦           ¦</w:t>
      </w:r>
    </w:p>
    <w:p w:rsidR="00000000" w:rsidRDefault="001A3541">
      <w:pPr>
        <w:pStyle w:val="HTML"/>
      </w:pPr>
      <w:r>
        <w:t>+---------------------------------+-------------+-------</w:t>
      </w:r>
      <w:r>
        <w:t>------+-----------+</w:t>
      </w:r>
    </w:p>
    <w:p w:rsidR="00000000" w:rsidRDefault="001A3541">
      <w:pPr>
        <w:pStyle w:val="HTML"/>
      </w:pPr>
      <w:r>
        <w:t>¦Умерли в возрасте от 0 до 4 лет  ¦             ¦             ¦           ¦</w:t>
      </w:r>
    </w:p>
    <w:p w:rsidR="00000000" w:rsidRDefault="001A3541">
      <w:pPr>
        <w:pStyle w:val="HTML"/>
      </w:pPr>
      <w:r>
        <w:t>+---------------------------------+-------------+-------------+-----------+</w:t>
      </w:r>
    </w:p>
    <w:p w:rsidR="00000000" w:rsidRDefault="001A3541">
      <w:pPr>
        <w:pStyle w:val="HTML"/>
      </w:pPr>
      <w:r>
        <w:t>¦Умерли в возрасте от 0 до 14 лет ¦             ¦             ¦           ¦</w:t>
      </w:r>
    </w:p>
    <w:p w:rsidR="00000000" w:rsidRDefault="001A3541">
      <w:pPr>
        <w:pStyle w:val="HTML"/>
      </w:pPr>
      <w:r>
        <w:t>+-------</w:t>
      </w:r>
      <w:r>
        <w:t>--------------------------+-------------+-------------+-----------+</w:t>
      </w:r>
    </w:p>
    <w:p w:rsidR="00000000" w:rsidRDefault="001A3541">
      <w:pPr>
        <w:pStyle w:val="HTML"/>
      </w:pPr>
      <w:r>
        <w:t>¦Умерли в возрасте от 0 до 17 лет ¦             ¦             ¦           ¦</w:t>
      </w:r>
    </w:p>
    <w:p w:rsidR="00000000" w:rsidRDefault="001A3541">
      <w:pPr>
        <w:pStyle w:val="HTML"/>
      </w:pPr>
      <w:r>
        <w:t>----------------------------------+-------------+-------------+------------</w:t>
      </w:r>
    </w:p>
    <w:p w:rsidR="00000000" w:rsidRDefault="001A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541">
      <w:pPr>
        <w:pStyle w:val="right"/>
      </w:pPr>
      <w:r>
        <w:t>Источник - Приказ ФМБА России от 25</w:t>
      </w:r>
      <w:r>
        <w:t>.06.2012 № 166</w:t>
      </w:r>
    </w:p>
    <w:p w:rsidR="00000000" w:rsidRDefault="001A3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s://порядокправа.рф/obrazecy/ezhemesyachnyj_otchet_o_kolichestve_mertvorozhdennyx_i_rodivshixsya_zhivymi.htm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41"/>
    <w:rsid w:val="001A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05494-C4BD-4EF9-B415-AFD6D81A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otchet_o_kolichestve_mertvorozhdennyx_i_rodivshixsya_zhiv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отчет о количестве мертворожденных и родившихся живыми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2022-08-07T14:16:00Z</dcterms:created>
  <dcterms:modified xsi:type="dcterms:W3CDTF">2022-08-07T14:16:00Z</dcterms:modified>
</cp:coreProperties>
</file>