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5FD">
      <w:pPr>
        <w:pStyle w:val="1"/>
        <w:rPr>
          <w:rFonts w:eastAsia="Times New Roman"/>
        </w:rPr>
      </w:pPr>
      <w:r>
        <w:rPr>
          <w:rFonts w:eastAsia="Times New Roman"/>
        </w:rPr>
        <w:t>Электрическая мощность по диапазонам напряжения энергоснабжающей организации (таблица № П1.5)</w:t>
      </w:r>
    </w:p>
    <w:p w:rsidR="00000000" w:rsidRDefault="00B565FD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5FD">
      <w:pPr>
        <w:pStyle w:val="right"/>
      </w:pPr>
      <w:r>
        <w:t>Таблица N П1.5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5FD">
      <w:pPr>
        <w:pStyle w:val="3"/>
        <w:rPr>
          <w:rFonts w:eastAsia="Times New Roman"/>
        </w:rPr>
      </w:pPr>
      <w:r>
        <w:rPr>
          <w:rFonts w:eastAsia="Times New Roman"/>
        </w:rPr>
        <w:t>Электрическая мощность по диапазонам напряжения ЭСО</w:t>
      </w:r>
    </w:p>
    <w:p w:rsidR="00000000" w:rsidRDefault="00B565FD">
      <w:pPr>
        <w:pStyle w:val="right"/>
      </w:pPr>
      <w:r>
        <w:t>МВт</w:t>
      </w:r>
    </w:p>
    <w:p w:rsidR="00000000" w:rsidRDefault="00B565FD">
      <w:pPr>
        <w:pStyle w:val="3"/>
        <w:rPr>
          <w:rFonts w:eastAsia="Times New Roman"/>
        </w:rPr>
      </w:pPr>
      <w:r>
        <w:rPr>
          <w:rFonts w:eastAsia="Times New Roman"/>
        </w:rPr>
        <w:t>п. п. Показатели Базовый период Период регулирования</w:t>
      </w:r>
    </w:p>
    <w:p w:rsidR="00000000" w:rsidRDefault="00B565FD">
      <w:pPr>
        <w:pStyle w:val="left"/>
      </w:pPr>
      <w:r>
        <w:t>Всего</w:t>
      </w:r>
    </w:p>
    <w:p w:rsidR="00000000" w:rsidRDefault="00B565FD">
      <w:pPr>
        <w:pStyle w:val="left"/>
      </w:pPr>
      <w:r>
        <w:t>ВН</w:t>
      </w:r>
    </w:p>
    <w:p w:rsidR="00000000" w:rsidRDefault="00B565FD">
      <w:pPr>
        <w:pStyle w:val="left"/>
      </w:pPr>
      <w:r>
        <w:t>СН1</w:t>
      </w:r>
    </w:p>
    <w:p w:rsidR="00000000" w:rsidRDefault="00B565FD">
      <w:pPr>
        <w:pStyle w:val="left"/>
      </w:pPr>
      <w:r>
        <w:t>СН11</w:t>
      </w:r>
    </w:p>
    <w:p w:rsidR="00000000" w:rsidRDefault="00B565FD">
      <w:pPr>
        <w:pStyle w:val="left"/>
      </w:pPr>
      <w:r>
        <w:t>НН</w:t>
      </w:r>
    </w:p>
    <w:p w:rsidR="00000000" w:rsidRDefault="00B565FD">
      <w:pPr>
        <w:pStyle w:val="left"/>
      </w:pPr>
      <w:r>
        <w:t>Всего</w:t>
      </w:r>
    </w:p>
    <w:p w:rsidR="00000000" w:rsidRDefault="00B565FD">
      <w:pPr>
        <w:pStyle w:val="left"/>
      </w:pPr>
      <w:r>
        <w:t>ВН</w:t>
      </w:r>
    </w:p>
    <w:p w:rsidR="00000000" w:rsidRDefault="00B565FD">
      <w:pPr>
        <w:pStyle w:val="left"/>
      </w:pPr>
      <w:r>
        <w:t>СН1</w:t>
      </w:r>
    </w:p>
    <w:p w:rsidR="00000000" w:rsidRDefault="00B565FD">
      <w:pPr>
        <w:pStyle w:val="left"/>
      </w:pPr>
      <w:r>
        <w:t>СН11</w:t>
      </w:r>
    </w:p>
    <w:p w:rsidR="00000000" w:rsidRDefault="00B565FD">
      <w:pPr>
        <w:pStyle w:val="left"/>
      </w:pPr>
      <w:r>
        <w:t>НН</w:t>
      </w:r>
    </w:p>
    <w:p w:rsidR="00000000" w:rsidRDefault="00B565FD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  <w:r>
        <w:rPr>
          <w:rFonts w:eastAsia="Times New Roman"/>
        </w:rPr>
        <w:t xml:space="preserve"> 6 7 8 9 10 11 12</w:t>
      </w:r>
    </w:p>
    <w:p w:rsidR="00000000" w:rsidRDefault="00B565FD">
      <w:pPr>
        <w:pStyle w:val="left"/>
      </w:pPr>
      <w:r>
        <w:t>1.</w:t>
      </w:r>
    </w:p>
    <w:p w:rsidR="00000000" w:rsidRDefault="00B565FD">
      <w:pPr>
        <w:pStyle w:val="left"/>
      </w:pPr>
      <w:r>
        <w:t>Поступление мощности в сеть, ВСЕГО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lastRenderedPageBreak/>
        <w:t>1.1.</w:t>
      </w:r>
    </w:p>
    <w:p w:rsidR="00000000" w:rsidRDefault="00B565FD">
      <w:pPr>
        <w:pStyle w:val="left"/>
      </w:pPr>
      <w:r>
        <w:t>из смежной сети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1.2.</w:t>
      </w:r>
    </w:p>
    <w:p w:rsidR="00000000" w:rsidRDefault="00B565FD">
      <w:pPr>
        <w:pStyle w:val="left"/>
      </w:pPr>
      <w:r>
        <w:t>от электростанций ПЭ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от других поставщиков (в т.ч. с оптового рынка)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от других организаций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2.</w:t>
      </w:r>
    </w:p>
    <w:p w:rsidR="00000000" w:rsidRDefault="00B565FD">
      <w:pPr>
        <w:pStyle w:val="left"/>
      </w:pPr>
      <w:r>
        <w:t>Потери в сети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то же в %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3.</w:t>
      </w:r>
    </w:p>
    <w:p w:rsidR="00000000" w:rsidRDefault="00B565FD">
      <w:pPr>
        <w:pStyle w:val="left"/>
      </w:pPr>
      <w:r>
        <w:t>Мощность на производственные и хозяйственные нужды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4.</w:t>
      </w:r>
    </w:p>
    <w:p w:rsidR="00000000" w:rsidRDefault="00B565FD">
      <w:pPr>
        <w:pStyle w:val="left"/>
      </w:pPr>
      <w:r>
        <w:t>Полезный отпуск мощности потребителям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4.1.</w:t>
      </w:r>
    </w:p>
    <w:p w:rsidR="00000000" w:rsidRDefault="00B565FD">
      <w:pPr>
        <w:pStyle w:val="left"/>
      </w:pPr>
      <w:r>
        <w:t>в т.ч.</w:t>
      </w:r>
    </w:p>
    <w:p w:rsidR="00000000" w:rsidRDefault="00B565FD">
      <w:pPr>
        <w:pStyle w:val="left"/>
      </w:pPr>
      <w:r>
        <w:t>Заявленная (расчетная) мощность собственных потребителей, пользующихся региональными электрическими сетями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4.2.</w:t>
      </w:r>
    </w:p>
    <w:p w:rsidR="00000000" w:rsidRDefault="00B565FD">
      <w:pPr>
        <w:pStyle w:val="left"/>
      </w:pPr>
      <w:r>
        <w:t>Заявленная (расчетная) мощность</w:t>
      </w:r>
      <w:r>
        <w:t xml:space="preserve"> потребителей оптового рынка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left"/>
      </w:pPr>
      <w:r>
        <w:t>4.3.</w:t>
      </w:r>
    </w:p>
    <w:p w:rsidR="00000000" w:rsidRDefault="00B565FD">
      <w:pPr>
        <w:pStyle w:val="left"/>
      </w:pPr>
      <w:r>
        <w:t>в другие организации</w:t>
      </w:r>
    </w:p>
    <w:p w:rsidR="00000000" w:rsidRDefault="00B565F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565FD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B56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https://порядокправа.рф/obrazecy/elektricheskaya_moshhnost_po_diapazonam_napryazheniya_energos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nabzhayushhej_organizacii_tablica_n_p15.htm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FD"/>
    <w:rsid w:val="00B5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F37F6-2D34-40D7-B7A2-BB7DF98F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icheskaya_moshhnost_po_diapazonam_napryazheniya_energosnabzhayushhej_organizacii_tablica_n_p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Электрическая мощность по диапазонам напряжения энергоснабжающей организации (таблица № П1.5)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2022-08-07T14:08:00Z</dcterms:created>
  <dcterms:modified xsi:type="dcterms:W3CDTF">2022-08-07T14:08:00Z</dcterms:modified>
</cp:coreProperties>
</file>