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73E">
      <w:pPr>
        <w:pStyle w:val="1"/>
        <w:rPr>
          <w:rFonts w:eastAsia="Times New Roman"/>
        </w:rPr>
      </w:pPr>
      <w:r>
        <w:rPr>
          <w:rFonts w:eastAsia="Times New Roman"/>
        </w:rPr>
        <w:t>Экономическая активность населения (месячная)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42173E">
      <w:pPr>
        <w:pStyle w:val="left"/>
      </w:pPr>
      <w:r>
        <w:t>Код формата ЕЭК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F05.001.01</w:t>
      </w:r>
    </w:p>
    <w:p w:rsidR="00000000" w:rsidRDefault="0042173E">
      <w:pPr>
        <w:pStyle w:val="left"/>
      </w:pPr>
      <w:r>
        <w:t>Периодичность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месячная</w:t>
      </w:r>
    </w:p>
    <w:p w:rsidR="00000000" w:rsidRDefault="0042173E">
      <w:pPr>
        <w:pStyle w:val="left"/>
      </w:pPr>
      <w:r>
        <w:t>Срок предоставления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 xml:space="preserve">3 рабочих дня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42173E">
      <w:pPr>
        <w:pStyle w:val="left"/>
      </w:pPr>
      <w:r>
        <w:t>Код страны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left"/>
      </w:pPr>
      <w:r>
        <w:t>Год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left"/>
      </w:pPr>
      <w:r>
        <w:t>Месяц (ММ)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Экономическая активность населения</w:t>
      </w:r>
    </w:p>
    <w:p w:rsidR="00000000" w:rsidRDefault="0042173E">
      <w:pPr>
        <w:pStyle w:val="right"/>
      </w:pPr>
      <w:r>
        <w:t>(тысяч человек)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Код строки За отчетный месяц За период с начала года А Б 1 2</w:t>
      </w:r>
    </w:p>
    <w:p w:rsidR="00000000" w:rsidRDefault="0042173E">
      <w:pPr>
        <w:pStyle w:val="left"/>
      </w:pPr>
      <w:r>
        <w:t>Экономически активное население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2173E">
      <w:pPr>
        <w:pStyle w:val="left"/>
      </w:pPr>
      <w:r>
        <w:t>Уровень эконом</w:t>
      </w:r>
      <w:r>
        <w:t>ической активности населения, в %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2173E">
      <w:pPr>
        <w:pStyle w:val="left"/>
      </w:pPr>
      <w:r>
        <w:t>Занятое население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</w:t>
      </w:r>
    </w:p>
    <w:p w:rsidR="00000000" w:rsidRDefault="0042173E">
      <w:pPr>
        <w:pStyle w:val="left"/>
      </w:pPr>
      <w:r>
        <w:t>Уровень занятости населения, в %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2173E">
      <w:pPr>
        <w:pStyle w:val="left"/>
      </w:pPr>
      <w:r>
        <w:t>Численность безработных (по методологии Международной организации труда)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2173E">
      <w:pPr>
        <w:pStyle w:val="left"/>
      </w:pPr>
      <w:r>
        <w:t>Уровень безработицы, в %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2173E">
      <w:pPr>
        <w:pStyle w:val="left"/>
      </w:pPr>
      <w:r>
        <w:t>Пояснения уполномоченного органа.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left"/>
      </w:pPr>
      <w:r>
        <w:t>Контактное лицо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left"/>
      </w:pPr>
      <w:r>
        <w:t>Электронная почта</w:t>
      </w:r>
    </w:p>
    <w:p w:rsidR="00000000" w:rsidRDefault="0042173E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42173E">
      <w:pPr>
        <w:pStyle w:val="left"/>
      </w:pPr>
      <w:r>
        <w:t>Телефон</w:t>
      </w:r>
    </w:p>
    <w:p w:rsidR="00000000" w:rsidRDefault="00421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73E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421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https://порядокправа.рф/obrazecy/ekonomicheskaya_aktivnost_naseleniya_mesyachnaya.htm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3E"/>
    <w:rsid w:val="0042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7FC1C-CD8E-48C6-B4B4-21E3D6FB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onomicheskaya_aktivnost_naseleniy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Экономическая активность населения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2022-08-07T13:57:00Z</dcterms:created>
  <dcterms:modified xsi:type="dcterms:W3CDTF">2022-08-07T13:57:00Z</dcterms:modified>
</cp:coreProperties>
</file>