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4E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пробирного анализа 3-го (4, 5) разряда</w:t>
      </w:r>
    </w:p>
    <w:p w:rsidR="00000000" w:rsidRDefault="005174E7">
      <w:pPr>
        <w:pStyle w:val="HTML"/>
      </w:pPr>
      <w:r>
        <w:t>Составлена в ___ экз.                                             Утверждаю</w:t>
      </w:r>
    </w:p>
    <w:p w:rsidR="00000000" w:rsidRDefault="005174E7">
      <w:pPr>
        <w:pStyle w:val="HTML"/>
      </w:pPr>
      <w:r>
        <w:t>_______________________________</w:t>
      </w:r>
    </w:p>
    <w:p w:rsidR="00000000" w:rsidRDefault="005174E7">
      <w:pPr>
        <w:pStyle w:val="HTML"/>
      </w:pPr>
      <w:r>
        <w:t>(инициалы, фамилия)</w:t>
      </w:r>
    </w:p>
    <w:p w:rsidR="00000000" w:rsidRDefault="005174E7">
      <w:pPr>
        <w:pStyle w:val="HTML"/>
      </w:pPr>
      <w:r>
        <w:t>______________________________              _______________________________</w:t>
      </w:r>
    </w:p>
    <w:p w:rsidR="00000000" w:rsidRDefault="005174E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174E7">
      <w:pPr>
        <w:pStyle w:val="HTML"/>
      </w:pPr>
      <w:r>
        <w:t>______________________________              _______________________________</w:t>
      </w:r>
    </w:p>
    <w:p w:rsidR="00000000" w:rsidRDefault="005174E7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5174E7">
      <w:pPr>
        <w:pStyle w:val="HTML"/>
      </w:pPr>
      <w:r>
        <w:t>______________________________              _______________________________</w:t>
      </w:r>
    </w:p>
    <w:p w:rsidR="00000000" w:rsidRDefault="005174E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5174E7">
      <w:pPr>
        <w:pStyle w:val="HTML"/>
      </w:pPr>
      <w:r>
        <w:t>______________________________</w:t>
      </w:r>
    </w:p>
    <w:p w:rsidR="00000000" w:rsidRDefault="005174E7">
      <w:pPr>
        <w:pStyle w:val="HTML"/>
      </w:pPr>
      <w:r>
        <w:t xml:space="preserve">электронной почты, ОГРН, ИНН/КПП)    </w:t>
      </w:r>
      <w:r>
        <w:t xml:space="preserve">           "___"_________ ____ г.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"___"__________ ____ г. N ____                               М.П.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пробирного анализа 3-го (4, 5)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</w:t>
      </w:r>
      <w:r>
        <w:rPr>
          <w:rFonts w:eastAsia="Times New Roman"/>
        </w:rPr>
        <w:t>еля)</w:t>
      </w:r>
    </w:p>
    <w:p w:rsidR="00000000" w:rsidRDefault="005174E7">
      <w:pPr>
        <w:pStyle w:val="just"/>
      </w:pPr>
      <w:r>
        <w:t>разработчик: _________________</w:t>
      </w:r>
    </w:p>
    <w:p w:rsidR="00000000" w:rsidRDefault="005174E7">
      <w:pPr>
        <w:pStyle w:val="just"/>
      </w:pPr>
      <w:r>
        <w:t>согласовано: _________________</w:t>
      </w:r>
    </w:p>
    <w:p w:rsidR="00000000" w:rsidRDefault="005174E7">
      <w:pPr>
        <w:pStyle w:val="just"/>
      </w:pPr>
      <w:r>
        <w:t>_________________</w:t>
      </w:r>
    </w:p>
    <w:p w:rsidR="00000000" w:rsidRDefault="005174E7">
      <w:pPr>
        <w:pStyle w:val="just"/>
      </w:pPr>
      <w:r>
        <w:t>идентификатор электронной копии документа.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174E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</w:t>
      </w:r>
      <w:r>
        <w:t xml:space="preserve"> Федерации и иных нормативных актов, регулирующих трудовые правоотношения в Российской Федерации.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74E7">
      <w:pPr>
        <w:pStyle w:val="just"/>
      </w:pPr>
      <w:r>
        <w:t>1.1. Лаборант пробирного анализа (далее - "Работник") относится к рабочим.</w:t>
      </w:r>
    </w:p>
    <w:p w:rsidR="00000000" w:rsidRDefault="005174E7">
      <w:pPr>
        <w:pStyle w:val="just"/>
      </w:pPr>
      <w:r>
        <w:t>1.2. Настоящая должностная инструкция определяет функциональные</w:t>
      </w:r>
      <w:r>
        <w:t xml:space="preserve">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174E7">
      <w:pPr>
        <w:pStyle w:val="just"/>
      </w:pPr>
      <w:r>
        <w:t>1.3. Работник назначается на должность и освобождается от должности приказом Работодател</w:t>
      </w:r>
      <w:r>
        <w:t>я в установленном действующим трудовым законодательством порядке.</w:t>
      </w:r>
    </w:p>
    <w:p w:rsidR="00000000" w:rsidRDefault="005174E7">
      <w:pPr>
        <w:pStyle w:val="just"/>
      </w:pPr>
      <w:r>
        <w:t>1.4. Работник подчиняется непосредственно ______________.</w:t>
      </w:r>
    </w:p>
    <w:p w:rsidR="00000000" w:rsidRDefault="005174E7">
      <w:pPr>
        <w:pStyle w:val="just"/>
      </w:pPr>
      <w:r>
        <w:lastRenderedPageBreak/>
        <w:t>1.5. Работник должен знать:</w:t>
      </w:r>
    </w:p>
    <w:p w:rsidR="00000000" w:rsidRDefault="005174E7">
      <w:pPr>
        <w:pStyle w:val="just"/>
      </w:pPr>
      <w:r>
        <w:t>- методы проведения анализа на содержание драгоценных металлов;</w:t>
      </w:r>
    </w:p>
    <w:p w:rsidR="00000000" w:rsidRDefault="005174E7">
      <w:pPr>
        <w:pStyle w:val="just"/>
      </w:pPr>
      <w:r>
        <w:t>- назначение и свойства применяемых реактивов;</w:t>
      </w:r>
    </w:p>
    <w:p w:rsidR="00000000" w:rsidRDefault="005174E7">
      <w:pPr>
        <w:pStyle w:val="just"/>
      </w:pPr>
      <w:r>
        <w:t>- устройство муфельных печей, электроприборов и лабораторного оборудования;</w:t>
      </w:r>
    </w:p>
    <w:p w:rsidR="00000000" w:rsidRDefault="005174E7">
      <w:pPr>
        <w:pStyle w:val="just"/>
      </w:pPr>
      <w:r>
        <w:t>- правила пользования техническими и аналитическими весами, вискозиме</w:t>
      </w:r>
      <w:r>
        <w:t>трами, ареометрами и пр.;</w:t>
      </w:r>
    </w:p>
    <w:p w:rsidR="00000000" w:rsidRDefault="005174E7">
      <w:pPr>
        <w:pStyle w:val="just"/>
      </w:pPr>
      <w:r>
        <w:t>- температурные режимы процессов;</w:t>
      </w:r>
    </w:p>
    <w:p w:rsidR="00000000" w:rsidRDefault="005174E7">
      <w:pPr>
        <w:pStyle w:val="just"/>
      </w:pPr>
      <w:r>
        <w:t>- режимы сжигания топлива и подачи воздуха.</w:t>
      </w:r>
    </w:p>
    <w:p w:rsidR="00000000" w:rsidRDefault="005174E7">
      <w:pPr>
        <w:pStyle w:val="just"/>
      </w:pPr>
      <w:r>
        <w:t>(4-й разряд.</w:t>
      </w:r>
    </w:p>
    <w:p w:rsidR="00000000" w:rsidRDefault="005174E7">
      <w:pPr>
        <w:pStyle w:val="just"/>
      </w:pPr>
      <w:r>
        <w:t>Должен знать:</w:t>
      </w:r>
    </w:p>
    <w:p w:rsidR="00000000" w:rsidRDefault="005174E7">
      <w:pPr>
        <w:pStyle w:val="just"/>
      </w:pPr>
      <w:r>
        <w:t>- технологический процесс плавки и обработки драгоценных металлов;</w:t>
      </w:r>
    </w:p>
    <w:p w:rsidR="00000000" w:rsidRDefault="005174E7">
      <w:pPr>
        <w:pStyle w:val="just"/>
      </w:pPr>
      <w:r>
        <w:t>- методы анализа цветных металлов;</w:t>
      </w:r>
    </w:p>
    <w:p w:rsidR="00000000" w:rsidRDefault="005174E7">
      <w:pPr>
        <w:pStyle w:val="just"/>
      </w:pPr>
      <w:r>
        <w:t>- режимы золочения и се</w:t>
      </w:r>
      <w:r>
        <w:t>ребрения;</w:t>
      </w:r>
    </w:p>
    <w:p w:rsidR="00000000" w:rsidRDefault="005174E7">
      <w:pPr>
        <w:pStyle w:val="just"/>
      </w:pPr>
      <w:r>
        <w:t>- механические, физические и химические свойства металлов;</w:t>
      </w:r>
    </w:p>
    <w:p w:rsidR="00000000" w:rsidRDefault="005174E7">
      <w:pPr>
        <w:pStyle w:val="just"/>
      </w:pPr>
      <w:r>
        <w:t>- кинематические схемы и правила проверки на точность однотипных моделей лабораторного оборудования.</w:t>
      </w:r>
    </w:p>
    <w:p w:rsidR="00000000" w:rsidRDefault="005174E7">
      <w:pPr>
        <w:pStyle w:val="just"/>
      </w:pPr>
      <w:r>
        <w:t>5-й разряд.</w:t>
      </w:r>
    </w:p>
    <w:p w:rsidR="00000000" w:rsidRDefault="005174E7">
      <w:pPr>
        <w:pStyle w:val="just"/>
      </w:pPr>
      <w:r>
        <w:t>Должен знать:</w:t>
      </w:r>
    </w:p>
    <w:p w:rsidR="00000000" w:rsidRDefault="005174E7">
      <w:pPr>
        <w:pStyle w:val="just"/>
      </w:pPr>
      <w:r>
        <w:t>- методы пробирного анализа драгоценных металлов;</w:t>
      </w:r>
    </w:p>
    <w:p w:rsidR="00000000" w:rsidRDefault="005174E7">
      <w:pPr>
        <w:pStyle w:val="just"/>
      </w:pPr>
      <w:r>
        <w:t>- кинемати</w:t>
      </w:r>
      <w:r>
        <w:t>ческие, электрические схемы и способы проверки на точность различных моделей оборудования; конструкцию обслуживаемого оборудования.</w:t>
      </w:r>
    </w:p>
    <w:p w:rsidR="00000000" w:rsidRDefault="005174E7">
      <w:pPr>
        <w:pStyle w:val="just"/>
      </w:pPr>
      <w:r>
        <w:t>Требуется среднее специальное образование.)</w:t>
      </w:r>
    </w:p>
    <w:p w:rsidR="00000000" w:rsidRDefault="005174E7">
      <w:pPr>
        <w:pStyle w:val="just"/>
      </w:pPr>
      <w:r>
        <w:t>1.6. В период временного отсутствия Работника его обязанности возлагаются на ___</w:t>
      </w:r>
      <w:r>
        <w:t>_____________ (должность).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174E7">
      <w:pPr>
        <w:pStyle w:val="just"/>
      </w:pPr>
      <w:r>
        <w:t xml:space="preserve">Проведение простых и средней сложности анализов на содержание драгоценных металлов в изделиях, сплавах, припоях, полуфабрикатах и отходах производства. Анализ припоев из цветных металлов, </w:t>
      </w:r>
      <w:r>
        <w:t>золы, полученной от сжигания отходов производства, на содержание в ней драгоценных металлов по принятой методике. Приготовление титрованных и процентных растворов и оксидировочной смеси. Ведение процесса шихтовки, обжига, плавки, растворения, фильтрования,</w:t>
      </w:r>
      <w:r>
        <w:t xml:space="preserve"> шерберования и купеляции проб. Взвешивание драгоценных металлов. Обслуживание нагревательных приборов. Запись результатов анализа.</w:t>
      </w:r>
    </w:p>
    <w:p w:rsidR="00000000" w:rsidRDefault="005174E7">
      <w:pPr>
        <w:pStyle w:val="just"/>
      </w:pPr>
      <w:r>
        <w:t>(4-й разряд</w:t>
      </w:r>
    </w:p>
    <w:p w:rsidR="00000000" w:rsidRDefault="005174E7">
      <w:pPr>
        <w:pStyle w:val="just"/>
      </w:pPr>
      <w:r>
        <w:t>Проведение сложных анализов на содержание драгоценных металлов в изделиях, сплавах, полуфабрикатах, материалах и</w:t>
      </w:r>
      <w:r>
        <w:t xml:space="preserve"> отходах производства. Контрольные химические анализы растворов, полученных с производственных участков (травильных, пассивирующих, щелочных), анализ ванн золочения, серебрения и промышленных вод гальванического отделения и пр. Испытание изделий, содержащи</w:t>
      </w:r>
      <w:r>
        <w:t>х драгоценные металлы, на коррозию, термостойкость и химическую стойкость. Контрольные анализы проб на различных стадиях технологического процесса плавки и обработки драгоценных металлов.</w:t>
      </w:r>
    </w:p>
    <w:p w:rsidR="00000000" w:rsidRDefault="005174E7">
      <w:pPr>
        <w:pStyle w:val="just"/>
      </w:pPr>
      <w:r>
        <w:t>5-й разряд</w:t>
      </w:r>
    </w:p>
    <w:p w:rsidR="00000000" w:rsidRDefault="005174E7">
      <w:pPr>
        <w:pStyle w:val="just"/>
      </w:pPr>
      <w:r>
        <w:t>Проведение особо сложных пробирных анализов золотых и пла</w:t>
      </w:r>
      <w:r>
        <w:t>тиновых сплавов, а также отходов от них. Особо сложные анализы припоев на содержание драгоценных металлов в них.)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174E7">
      <w:pPr>
        <w:pStyle w:val="just"/>
      </w:pPr>
      <w:r>
        <w:t>Работник имеет право на:</w:t>
      </w:r>
    </w:p>
    <w:p w:rsidR="00000000" w:rsidRDefault="005174E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174E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174E7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5174E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174E7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5174E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74E7">
      <w:pPr>
        <w:pStyle w:val="just"/>
      </w:pPr>
      <w:r>
        <w:t>Работник несет ответственность за:</w:t>
      </w:r>
    </w:p>
    <w:p w:rsidR="00000000" w:rsidRDefault="005174E7">
      <w:pPr>
        <w:pStyle w:val="just"/>
      </w:pPr>
      <w:r>
        <w:t>4.1. Невыполнение своих функциональных обязанностей.</w:t>
      </w:r>
    </w:p>
    <w:p w:rsidR="00000000" w:rsidRDefault="005174E7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5174E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174E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5174E7">
      <w:pPr>
        <w:pStyle w:val="just"/>
      </w:pPr>
      <w:r>
        <w:t>4.5. Несоблюдение трудовой дисциплины.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74E7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5174E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174E7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5174E7">
      <w:pPr>
        <w:pStyle w:val="HTML"/>
      </w:pPr>
      <w:r>
        <w:t>(наименование, номер и дата документа)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Начальник структурного подразделения: ____________________ __________</w:t>
      </w:r>
    </w:p>
    <w:p w:rsidR="00000000" w:rsidRDefault="005174E7">
      <w:pPr>
        <w:pStyle w:val="HTML"/>
      </w:pPr>
      <w:r>
        <w:t>(фамилия, инициалы) (подпись)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"__" ___________ _____ г.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Согласовано:</w:t>
      </w:r>
    </w:p>
    <w:p w:rsidR="00000000" w:rsidRDefault="005174E7">
      <w:pPr>
        <w:pStyle w:val="HTML"/>
      </w:pPr>
      <w:r>
        <w:t>юридическая служба _____________________________    _______________</w:t>
      </w:r>
    </w:p>
    <w:p w:rsidR="00000000" w:rsidRDefault="005174E7">
      <w:pPr>
        <w:pStyle w:val="HTML"/>
      </w:pPr>
      <w:r>
        <w:t>(инициалы, фамилия)            (подпись)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"__"____________ _____ г.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С инструкцией ознакомлен(а): _________________________  ___________</w:t>
      </w:r>
    </w:p>
    <w:p w:rsidR="00000000" w:rsidRDefault="005174E7">
      <w:pPr>
        <w:pStyle w:val="HTML"/>
      </w:pPr>
      <w:r>
        <w:t>(или: инструкцию получил(а))    (инициалы, фамилия)</w:t>
      </w:r>
      <w:r>
        <w:t xml:space="preserve">      (подпись)</w:t>
      </w:r>
    </w:p>
    <w:p w:rsidR="00000000" w:rsidRDefault="005174E7">
      <w:pPr>
        <w:pStyle w:val="HTML"/>
      </w:pPr>
    </w:p>
    <w:p w:rsidR="00000000" w:rsidRDefault="005174E7">
      <w:pPr>
        <w:pStyle w:val="HTML"/>
      </w:pPr>
      <w:r>
        <w:t>"__"____________ _____ г.</w:t>
      </w:r>
    </w:p>
    <w:p w:rsidR="00000000" w:rsidRDefault="00517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4E7">
      <w:pPr>
        <w:pStyle w:val="sel"/>
        <w:divId w:val="534999880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</w:t>
      </w:r>
      <w:r>
        <w:t xml:space="preserve">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517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https://порядокправа.рф/obrazecy/dolzhnostnaya_instrukciya_laboranta_probirnogo_analiza_3_go_4_5_razryada.htm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E7"/>
    <w:rsid w:val="0051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66EB8-A92A-43B5-BED5-2DA73530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99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robirnogo_analiza_3_go_4_5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пробирного анализа 3-го (4, 5)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