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4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(ведущего) специалиста</w:t>
      </w:r>
    </w:p>
    <w:p w:rsidR="00000000" w:rsidRDefault="00A264C9">
      <w:pPr>
        <w:pStyle w:val="right"/>
      </w:pPr>
      <w:r>
        <w:t xml:space="preserve">Приложение к Письму ПФ РФ от 20.10.1997 N ЕВ-03-12/7470-ИН </w:t>
      </w:r>
    </w:p>
    <w:p w:rsidR="00000000" w:rsidRDefault="00A264C9">
      <w:pPr>
        <w:pStyle w:val="right"/>
      </w:pPr>
      <w:r>
        <w:t xml:space="preserve">Утверждаю </w:t>
      </w:r>
      <w:r>
        <w:br/>
        <w:t xml:space="preserve">Управляющий отделением </w:t>
      </w:r>
      <w:r>
        <w:br/>
        <w:t xml:space="preserve">Пенсионного фонда </w:t>
      </w:r>
      <w:r>
        <w:br/>
        <w:t xml:space="preserve">Российской Федерации </w:t>
      </w:r>
      <w:r>
        <w:br/>
        <w:t xml:space="preserve">по ___________________ </w:t>
      </w:r>
      <w:r>
        <w:br/>
        <w:t>"___"________ 199__ г.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(ВЕДУЩЕГО) СПЕЦИАЛИСТА</w:t>
      </w:r>
    </w:p>
    <w:p w:rsidR="00000000" w:rsidRDefault="00A264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64C9">
      <w:pPr>
        <w:pStyle w:val="just"/>
      </w:pPr>
      <w:r>
        <w:t>1.1. Главный (ведущий) специалист находится в непосредственном подчинении главного бухгалтера и заместителя главного бухгалтера.</w:t>
      </w:r>
    </w:p>
    <w:p w:rsidR="00000000" w:rsidRDefault="00A264C9">
      <w:pPr>
        <w:pStyle w:val="just"/>
      </w:pPr>
      <w:r>
        <w:t>1.2. Главный (ведущий) специалист назначается на долж</w:t>
      </w:r>
      <w:r>
        <w:t>ность и освобождается от должности приказом управляющего отделением по согласованию с главным бухгалтером.</w:t>
      </w:r>
    </w:p>
    <w:p w:rsidR="00000000" w:rsidRDefault="00A264C9">
      <w:pPr>
        <w:pStyle w:val="just"/>
      </w:pPr>
      <w:r>
        <w:t>1.3. В своей деятельности руководствуется:</w:t>
      </w:r>
    </w:p>
    <w:p w:rsidR="00000000" w:rsidRDefault="00A264C9">
      <w:pPr>
        <w:pStyle w:val="just"/>
      </w:pPr>
      <w:r>
        <w:t>действующим законодательством, Федеральным законом "О бухгалтерском учете", Положением о бухгалтерском уче</w:t>
      </w:r>
      <w:r>
        <w:t>те и отчетности в Российской Федерации и настоящей Должностной инструкцией.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264C9">
      <w:pPr>
        <w:pStyle w:val="just"/>
      </w:pPr>
      <w:r>
        <w:t>2.1. Главный (ведущий) специалист докладывает главному бухгалтеру о всех выявленных недостатках в пределах своей компетенции.</w:t>
      </w:r>
    </w:p>
    <w:p w:rsidR="00000000" w:rsidRDefault="00A264C9">
      <w:pPr>
        <w:pStyle w:val="just"/>
      </w:pPr>
      <w:r>
        <w:t>2.2. Принимает документы п</w:t>
      </w:r>
      <w:r>
        <w:t>о приходу и расходу всех видов материальных ценностей. Проверяет полноту, правильность, законность составления принимаемых документов:</w:t>
      </w:r>
    </w:p>
    <w:p w:rsidR="00000000" w:rsidRDefault="00A264C9">
      <w:pPr>
        <w:pStyle w:val="just"/>
      </w:pPr>
      <w:r>
        <w:t>- составляет соответствующие мемориальные ордера (Nо. 9 - накопительная ведомость по выбытию и перемещению основных средс</w:t>
      </w:r>
      <w:r>
        <w:t>тв ф. 438; Nо. 10 - накопительная ведомость по выбытию и перемещению малоценных и быстроизнашивающихся предметов ф. 438; Nо. 13 - накопительная ведомость по расходу материалов ф. 396);</w:t>
      </w:r>
    </w:p>
    <w:p w:rsidR="00000000" w:rsidRDefault="00A264C9">
      <w:pPr>
        <w:pStyle w:val="just"/>
      </w:pPr>
      <w:r>
        <w:t>- осуществляет контроль за составлением договоров о полной материальной</w:t>
      </w:r>
      <w:r>
        <w:t xml:space="preserve"> ответственности с материально ответственными лицами. Несет полную ответственность за правильность и своевременность оприходования и списания товарно-материальных ценностей. Ежедневно производит запись операций по соответствующим книгам </w:t>
      </w:r>
      <w:r>
        <w:lastRenderedPageBreak/>
        <w:t>(карточкам) аналити</w:t>
      </w:r>
      <w:r>
        <w:t>ческого учета основных средств, малоценных и быстроизнашивающихся предметов, материалов. Ведет инвентарные карточки по учету основных средств по формам ОС-6, ОС-9 и их опись по форме ОС-10, по учету малоценных быстроизнашивающихся предметов - инвентаризаци</w:t>
      </w:r>
      <w:r>
        <w:t>онные описи ф. 401 и вкладные листы к ним ф. 402 и по учету материалов - книги ф. 296 или карточки ф. 296-а;</w:t>
      </w:r>
    </w:p>
    <w:p w:rsidR="00000000" w:rsidRDefault="00A264C9">
      <w:pPr>
        <w:pStyle w:val="just"/>
      </w:pPr>
      <w:r>
        <w:t>- периодически производит сверку данных аналитического учета с данными складского учета у материально ответственных лиц. Начисляет износ основных с</w:t>
      </w:r>
      <w:r>
        <w:t>редств. По соответствующим субсчетам аналитического учета составляет оборотные ведомости ф. 326, М-44, производит сверку данных аналитического учета с данными книги "Журнал-главная" ф. 308;</w:t>
      </w:r>
    </w:p>
    <w:p w:rsidR="00000000" w:rsidRDefault="00A264C9">
      <w:pPr>
        <w:pStyle w:val="just"/>
      </w:pPr>
      <w:r>
        <w:t>- принимает участие в инвентаризации и списании товарно - материал</w:t>
      </w:r>
      <w:r>
        <w:t>ьных ценностей. Составляет инвентаризационные описи ф. 401. Присутствует при присвоении инвентарных номеров предметам основных средств. Участвует в тематических проверках обслуживаемых учреждений.</w:t>
      </w:r>
    </w:p>
    <w:p w:rsidR="00000000" w:rsidRDefault="00A264C9">
      <w:pPr>
        <w:pStyle w:val="just"/>
      </w:pPr>
      <w:r>
        <w:t>2.3. Несет полную ответственность за правильность и своевре</w:t>
      </w:r>
      <w:r>
        <w:t>менность начисления заработной платы, пособий по временной нетрудоспособности, проверку табелей учета рабочего времени:</w:t>
      </w:r>
    </w:p>
    <w:p w:rsidR="00000000" w:rsidRDefault="00A264C9">
      <w:pPr>
        <w:pStyle w:val="just"/>
      </w:pPr>
      <w:r>
        <w:t xml:space="preserve">- на основании первичных документов - приказов о зачислении, увольнении, перемещении сотрудников, табелей учета рабочего времени и т.д. </w:t>
      </w:r>
      <w:r>
        <w:t>начисляет заработную плату рабочим и служащим в карточках - справках ф. 417. С данных карточек - справок составляет ведомость на выдачу аванса ф. 389 и расчетно-платежную ведомость ф. 49 на каждое обслуживаемое учреждение. На основании этих ведомостей сост</w:t>
      </w:r>
      <w:r>
        <w:t>авляет свод расчетных ведомостей по заработной плате и стипендиям ф. 405 (мемориальный ордер Nо. 5). Согласно запискам о предоставлении отпуска (ф. 425 мех) производит расчет заработной платы за отпуск;</w:t>
      </w:r>
    </w:p>
    <w:p w:rsidR="00000000" w:rsidRDefault="00A264C9">
      <w:pPr>
        <w:pStyle w:val="just"/>
      </w:pPr>
      <w:r>
        <w:t>- ведет аналитический учет расчетов по субсчетам 159,</w:t>
      </w:r>
      <w:r>
        <w:t xml:space="preserve"> 170, 171, 173, 177, 180 - 185, 198, 199;</w:t>
      </w:r>
    </w:p>
    <w:p w:rsidR="00000000" w:rsidRDefault="00A264C9">
      <w:pPr>
        <w:pStyle w:val="just"/>
      </w:pPr>
      <w:r>
        <w:t>- ежемесячно сверяет остатки по субсчетам с книгой "Журнал - главная";</w:t>
      </w:r>
    </w:p>
    <w:p w:rsidR="00000000" w:rsidRDefault="00A264C9">
      <w:pPr>
        <w:pStyle w:val="just"/>
      </w:pPr>
      <w:r>
        <w:t>- проверяет правильность оформления трудовых соглашений и других документов на выплату заработной платы из нештатного фонда;</w:t>
      </w:r>
    </w:p>
    <w:p w:rsidR="00000000" w:rsidRDefault="00A264C9">
      <w:pPr>
        <w:pStyle w:val="just"/>
      </w:pPr>
      <w:r>
        <w:t>- участвует в тема</w:t>
      </w:r>
      <w:r>
        <w:t>тических проверках обслуживаемых учреждений;</w:t>
      </w:r>
    </w:p>
    <w:p w:rsidR="00000000" w:rsidRDefault="00A264C9">
      <w:pPr>
        <w:pStyle w:val="just"/>
      </w:pPr>
      <w:r>
        <w:t>- принимает участие в проведении инвентаризации товарно - материальных ценностей;</w:t>
      </w:r>
    </w:p>
    <w:p w:rsidR="00000000" w:rsidRDefault="00A264C9">
      <w:pPr>
        <w:pStyle w:val="just"/>
      </w:pPr>
      <w:r>
        <w:t>- составляет годовые и квартальные отчеты по внебюджетным фондам и налоговой службе;</w:t>
      </w:r>
    </w:p>
    <w:p w:rsidR="00000000" w:rsidRDefault="00A264C9">
      <w:pPr>
        <w:pStyle w:val="just"/>
      </w:pPr>
      <w:r>
        <w:t>- выдает справки о зарплате сотрудникам обсл</w:t>
      </w:r>
      <w:r>
        <w:t>уживаемых учреждений.</w:t>
      </w:r>
    </w:p>
    <w:p w:rsidR="00000000" w:rsidRDefault="00A264C9">
      <w:pPr>
        <w:pStyle w:val="just"/>
      </w:pPr>
      <w:r>
        <w:t>2.4. Принимает авансовые отчеты от подотчетных лиц по выдаваемым им авансам на хозяйственные нужды, командировочные расходы. Проверяет правильность оформления документов и расходования средств по назначению;</w:t>
      </w:r>
    </w:p>
    <w:p w:rsidR="00000000" w:rsidRDefault="00A264C9">
      <w:pPr>
        <w:pStyle w:val="just"/>
      </w:pPr>
      <w:r>
        <w:t>- составляет мемориальные ордера (Nо. 6 - накопительная ведомость по расчетам с разными учреждениями и организациями ф. 408; Nо. 7 - накопительная ведомость по расчетам в порядке плановых платежей ф. 408; Nо. 8 - накопительная ведомость по расчетам с подот</w:t>
      </w:r>
      <w:r>
        <w:t>четными лицами ф. 386. Несет полную ответственность за состояние расчетов с подотчетными лицами, дебиторами и кредиторами);</w:t>
      </w:r>
    </w:p>
    <w:p w:rsidR="00000000" w:rsidRDefault="00A264C9">
      <w:pPr>
        <w:pStyle w:val="just"/>
      </w:pPr>
      <w:r>
        <w:t>- производит выверку расчетов с дебиторами и кредиторами в сроки, установленные Положением о бухгалтерском учете и отчетности в РФ;</w:t>
      </w:r>
    </w:p>
    <w:p w:rsidR="00000000" w:rsidRDefault="00A264C9">
      <w:pPr>
        <w:pStyle w:val="just"/>
      </w:pPr>
      <w:r>
        <w:t>- принимает участие в проведении инвентаризации материальных ценностей. Участвует в тематических проверках обслуживаемых учреждений.</w:t>
      </w:r>
    </w:p>
    <w:p w:rsidR="00000000" w:rsidRDefault="00A264C9">
      <w:pPr>
        <w:pStyle w:val="just"/>
      </w:pPr>
      <w:r>
        <w:t xml:space="preserve">2.5. Принимает документы по исполнению бюджета ПФР: выписки лицевых счетов по транзитным счетам (807), оборотную ведомость </w:t>
      </w:r>
      <w:r>
        <w:t>по поступлению платежей в ПФР, отчетов от органов, осуществляющих пенсионное обеспечение (2-МСЗН, 1-а, 2-а). Проверяет полноту, правильность, законность составления принимаемых документов:</w:t>
      </w:r>
    </w:p>
    <w:p w:rsidR="00000000" w:rsidRDefault="00A264C9">
      <w:pPr>
        <w:pStyle w:val="just"/>
      </w:pPr>
      <w:r>
        <w:t>- составляет мемориальный ордер 2 - накопительная ведомость по движ</w:t>
      </w:r>
      <w:r>
        <w:t>ению средств ПФР ф. 381;</w:t>
      </w:r>
    </w:p>
    <w:p w:rsidR="00000000" w:rsidRDefault="00A264C9">
      <w:pPr>
        <w:pStyle w:val="just"/>
      </w:pPr>
      <w:r>
        <w:t>- ежедневно производит запись операций по соответствующим книгам (карточкам) аналитического учета (ф. 292, 294, многографная карточка ф. 283);</w:t>
      </w:r>
    </w:p>
    <w:p w:rsidR="00000000" w:rsidRDefault="00A264C9">
      <w:pPr>
        <w:pStyle w:val="just"/>
      </w:pPr>
      <w:r>
        <w:t>- ежемесячно производит сверку данных аналитического учета с данными книги "Журнал-главн</w:t>
      </w:r>
      <w:r>
        <w:t>ая".</w:t>
      </w:r>
    </w:p>
    <w:p w:rsidR="00000000" w:rsidRDefault="00A264C9">
      <w:pPr>
        <w:pStyle w:val="just"/>
      </w:pPr>
      <w:r>
        <w:t>Принимает участие в проведении инвентаризации материальных ценностей.</w:t>
      </w:r>
    </w:p>
    <w:p w:rsidR="00000000" w:rsidRDefault="00A264C9">
      <w:pPr>
        <w:pStyle w:val="just"/>
      </w:pPr>
      <w:r>
        <w:t>Участвует в тематических проверках обслуживаемых учреждений.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264C9">
      <w:pPr>
        <w:pStyle w:val="just"/>
      </w:pPr>
      <w:r>
        <w:t>Главный (ведущий) специалист вносит предложения по совершенствованию работы, связанной с предусмотренными данн</w:t>
      </w:r>
      <w:r>
        <w:t>ой Должностной инструкцией обязанностями.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264C9">
      <w:pPr>
        <w:pStyle w:val="just"/>
      </w:pPr>
      <w:r>
        <w:t>Главный (ведущий) специалист несет ответственность за:</w:t>
      </w:r>
    </w:p>
    <w:p w:rsidR="00000000" w:rsidRDefault="00A264C9">
      <w:pPr>
        <w:pStyle w:val="just"/>
      </w:pPr>
      <w:r>
        <w:t>- несоответствие записей в регистрах бухгалтерского учета;</w:t>
      </w:r>
    </w:p>
    <w:p w:rsidR="00000000" w:rsidRDefault="00A264C9">
      <w:pPr>
        <w:pStyle w:val="just"/>
      </w:pPr>
      <w:r>
        <w:t>- недостоверность отчетных данных;</w:t>
      </w:r>
    </w:p>
    <w:p w:rsidR="00000000" w:rsidRDefault="00A264C9">
      <w:pPr>
        <w:pStyle w:val="just"/>
      </w:pPr>
      <w:r>
        <w:t>- невыполнение распоряжений и указаний главно</w:t>
      </w:r>
      <w:r>
        <w:t>го бухгалтера и зам. главного бухгалтера отделения.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к квалификации</w:t>
      </w:r>
    </w:p>
    <w:p w:rsidR="00000000" w:rsidRDefault="00A264C9">
      <w:pPr>
        <w:pStyle w:val="just"/>
      </w:pPr>
      <w:r>
        <w:t>5.1. На должность главного (ведущего) специалиста назначаются лица с высшим образованием и стажем финансово-бухгалтерской работы не менее одного года или со средним специальн</w:t>
      </w:r>
      <w:r>
        <w:t>ым образованием стажем финансово-бухгалтерской работы не менее трех лет.</w:t>
      </w:r>
    </w:p>
    <w:p w:rsidR="00000000" w:rsidRDefault="00A264C9">
      <w:pPr>
        <w:pStyle w:val="just"/>
      </w:pPr>
      <w:r>
        <w:t>5.2. Главный (ведущий) специалист должен:</w:t>
      </w:r>
    </w:p>
    <w:p w:rsidR="00000000" w:rsidRDefault="00A264C9">
      <w:pPr>
        <w:pStyle w:val="just"/>
      </w:pPr>
      <w:r>
        <w:t>- владеть современной методологией бухгалтерского учета в условиях рыночных отношений;</w:t>
      </w:r>
    </w:p>
    <w:p w:rsidR="00000000" w:rsidRDefault="00A264C9">
      <w:pPr>
        <w:pStyle w:val="just"/>
      </w:pPr>
      <w:r>
        <w:t>- знать действующее законодательство, нормативные акты</w:t>
      </w:r>
      <w:r>
        <w:t xml:space="preserve"> по бухгалтерскому учету, отчетности и инструктивные материалы ПФР;</w:t>
      </w:r>
    </w:p>
    <w:p w:rsidR="00000000" w:rsidRDefault="00A264C9">
      <w:pPr>
        <w:pStyle w:val="just"/>
      </w:pPr>
      <w:r>
        <w:t>- систематически повышать свою квалификацию на курсах и семинарах по бухгалтерскому учету.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just"/>
      </w:pPr>
      <w:r>
        <w:t>Главный бухгалтер</w:t>
      </w:r>
    </w:p>
    <w:p w:rsidR="00000000" w:rsidRDefault="00A264C9">
      <w:pPr>
        <w:pStyle w:val="just"/>
      </w:pPr>
      <w:r>
        <w:t>"___"_____________ 199__ г.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just"/>
      </w:pPr>
      <w:r>
        <w:t>С Инструкцией ознакомлен: __________________</w:t>
      </w:r>
    </w:p>
    <w:p w:rsidR="00000000" w:rsidRDefault="00A264C9">
      <w:pPr>
        <w:pStyle w:val="just"/>
      </w:pPr>
      <w:r>
        <w:t>"___"_____________ 199__ г.</w:t>
      </w:r>
    </w:p>
    <w:p w:rsidR="00000000" w:rsidRDefault="00A2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C9">
      <w:pPr>
        <w:pStyle w:val="right"/>
      </w:pPr>
      <w:r>
        <w:t>Источник - Письмо ПФ РФ от 20.10.1997 № ЕВ-03-12/7470-ИН</w:t>
      </w:r>
    </w:p>
    <w:p w:rsidR="00000000" w:rsidRDefault="00A26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https://порядокправа.рф/obrazecy/dolzhnostnaya_instrukciya_glavnogo_vedushhego_specialista.htm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C9"/>
    <w:rsid w:val="00A2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20FB0-675D-4594-B080-C0BA7B74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vedushhego_speci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6181</Characters>
  <Application>Microsoft Office Word</Application>
  <DocSecurity>0</DocSecurity>
  <Lines>51</Lines>
  <Paragraphs>14</Paragraphs>
  <ScaleCrop>false</ScaleCrop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(ведущего)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