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562">
      <w:pPr>
        <w:pStyle w:val="1"/>
        <w:rPr>
          <w:rFonts w:eastAsia="Times New Roman"/>
        </w:rPr>
      </w:pPr>
      <w:r>
        <w:rPr>
          <w:rFonts w:eastAsia="Times New Roman"/>
        </w:rPr>
        <w:t>Доли ОАО "РЖД" и прочих акционеров в уставном (складочном) капитале Общества</w:t>
      </w:r>
    </w:p>
    <w:p w:rsidR="00000000" w:rsidRDefault="00D16562">
      <w:pPr>
        <w:pStyle w:val="right"/>
      </w:pPr>
      <w:r>
        <w:t>Приложение 4 к Типовому техническому заданию на проведение аудита дочерних и зависимых обществ ОАО "РЖД"</w:t>
      </w:r>
    </w:p>
    <w:p w:rsidR="00000000" w:rsidRDefault="00D1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56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ДОЛИ ОАО "РЖД" и прочих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 уставном (складочном) капитале _____________________________________ (наименование Общества) по состоянию на "__" _______ 20__ г.</w:t>
      </w:r>
    </w:p>
    <w:p w:rsidR="00000000" w:rsidRDefault="00D16562">
      <w:pPr>
        <w:pStyle w:val="sel"/>
        <w:divId w:val="28646104"/>
      </w:pPr>
      <w:r>
        <w:t>1 Перечислить акционеров, владеющих свыше 5% уставного (складочного) капитала Общества.</w:t>
      </w:r>
    </w:p>
    <w:p w:rsidR="00000000" w:rsidRDefault="00D16562">
      <w:pPr>
        <w:pStyle w:val="HTML"/>
      </w:pPr>
      <w:r>
        <w:t>------------------------------------</w:t>
      </w:r>
      <w:r>
        <w:t>------------------------------------------</w:t>
      </w:r>
    </w:p>
    <w:p w:rsidR="00000000" w:rsidRDefault="00D16562">
      <w:pPr>
        <w:pStyle w:val="HTML"/>
      </w:pPr>
      <w:r>
        <w:t>¦ N ¦Наименование¦Юридический¦  Тип  ¦ Количество ¦     Доля в уставном      ¦</w:t>
      </w:r>
    </w:p>
    <w:p w:rsidR="00000000" w:rsidRDefault="00D16562">
      <w:pPr>
        <w:pStyle w:val="HTML"/>
      </w:pPr>
      <w:r>
        <w:t>¦п/п¦ акционера  ¦   адрес   ¦ акций ¦ акций, шт. ¦ (складочном) капитале, % ¦</w:t>
      </w:r>
    </w:p>
    <w:p w:rsidR="00000000" w:rsidRDefault="00D16562">
      <w:pPr>
        <w:pStyle w:val="HTML"/>
      </w:pPr>
      <w:r>
        <w:t>+---+------------+-----------+-------+------------+----</w:t>
      </w:r>
      <w:r>
        <w:t>----------------------+</w:t>
      </w:r>
    </w:p>
    <w:p w:rsidR="00000000" w:rsidRDefault="00D16562">
      <w:pPr>
        <w:pStyle w:val="HTML"/>
      </w:pPr>
      <w:r>
        <w:t>¦ 1 ¦     2      ¦     3     ¦   4   ¦     5      ¦            6             ¦</w:t>
      </w:r>
    </w:p>
    <w:p w:rsidR="00000000" w:rsidRDefault="00D16562">
      <w:pPr>
        <w:pStyle w:val="HTML"/>
      </w:pPr>
      <w:r>
        <w:t>----+------------+-----------+-------+------------+---------------------------</w:t>
      </w:r>
    </w:p>
    <w:p w:rsidR="00000000" w:rsidRDefault="00D1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562">
      <w:pPr>
        <w:pStyle w:val="right"/>
      </w:pPr>
      <w:r>
        <w:t xml:space="preserve">Источник - Распоряжение ОАО "РЖД" от 21.08.2007 № 1560р (с изменениями и </w:t>
      </w:r>
      <w:r>
        <w:t>дополнениями на 2009 год)</w:t>
      </w:r>
    </w:p>
    <w:p w:rsidR="00000000" w:rsidRDefault="00D16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https://порядокправа.рф/obrazecy/doli_oao_rzhd_i_prochix_akcionerov_v_ustavnom_skladochnom_kapitale_obshhestva.htm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62"/>
    <w:rsid w:val="00D1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897D2-8D8D-450B-B45C-E5244C71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4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i_oao_rzhd_i_prochix_akcionerov_v_ustavnom_skladochnom_kapitale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Доли ОАО "РЖД" и прочих акционеров в уставном (складочном) капитале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