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E99">
      <w:pPr>
        <w:pStyle w:val="1"/>
        <w:rPr>
          <w:rFonts w:eastAsia="Times New Roman"/>
        </w:rPr>
      </w:pPr>
      <w:r>
        <w:rPr>
          <w:rFonts w:eastAsia="Times New Roman"/>
        </w:rPr>
        <w:t>Документация дозиметрического контроля внешнего гамма-излучения. Форма ведения журнала учета дозиметрического контроля внешнего гамма-излучения в локациях</w:t>
      </w:r>
    </w:p>
    <w:p w:rsidR="00000000" w:rsidRDefault="00C60E99">
      <w:pPr>
        <w:pStyle w:val="right"/>
      </w:pPr>
      <w:r>
        <w:t>Приложение 3 к Методическим рекомендациям Роспотребнадзора от 21.10.2013 N МР 2.6.1.0079-13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3"/>
        <w:rPr>
          <w:rFonts w:eastAsia="Times New Roman"/>
        </w:rPr>
      </w:pPr>
      <w:r>
        <w:rPr>
          <w:rFonts w:eastAsia="Times New Roman"/>
        </w:rPr>
        <w:t>ДОКУМЕНТАЦИЯ ДОЗИМЕТРИЧЕСКОГО КОНТРОЛЯ ВНЕШНЕГО ГАММА-ИЗЛУЧЕНИЯ</w:t>
      </w:r>
    </w:p>
    <w:p w:rsidR="00000000" w:rsidRDefault="00C60E99">
      <w:pPr>
        <w:pStyle w:val="3"/>
        <w:rPr>
          <w:rFonts w:eastAsia="Times New Roman"/>
        </w:rPr>
      </w:pPr>
      <w:r>
        <w:rPr>
          <w:rFonts w:eastAsia="Times New Roman"/>
        </w:rPr>
        <w:t>Форма ведения журнала учета дозиметрического контроля внешнего гамма-излучения в локациях</w:t>
      </w:r>
    </w:p>
    <w:p w:rsidR="00000000" w:rsidRDefault="00C60E99">
      <w:pPr>
        <w:pStyle w:val="HTML"/>
      </w:pPr>
      <w:r>
        <w:t>Поверхнос</w:t>
      </w:r>
      <w:r>
        <w:t xml:space="preserve">тная активность </w:t>
      </w:r>
      <w:r>
        <w:rPr>
          <w:noProof/>
        </w:rPr>
        <w:drawing>
          <wp:inline distT="0" distB="0" distL="0" distR="0">
            <wp:extent cx="365760" cy="190500"/>
            <wp:effectExtent l="0" t="0" r="15240" b="0"/>
            <wp:docPr id="14" name="Рисунок 1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почве НП на год измерения: _______________</w:t>
      </w:r>
    </w:p>
    <w:p w:rsidR="00000000" w:rsidRDefault="00C60E99">
      <w:pPr>
        <w:pStyle w:val="HTML"/>
      </w:pPr>
      <w:r>
        <w:t>Наименование организации, выполняющей измерения ___________________________</w:t>
      </w:r>
    </w:p>
    <w:p w:rsidR="00000000" w:rsidRDefault="00C60E99">
      <w:pPr>
        <w:pStyle w:val="HTML"/>
      </w:pPr>
      <w:r>
        <w:t>Ф.И.О. опер</w:t>
      </w:r>
      <w:r>
        <w:t>атора __________________________________________________________</w:t>
      </w:r>
    </w:p>
    <w:p w:rsidR="00000000" w:rsidRDefault="00C60E99">
      <w:pPr>
        <w:pStyle w:val="HTML"/>
      </w:pPr>
      <w:r>
        <w:t>Тип измерительного прибора __________________________ N ___________________</w:t>
      </w:r>
    </w:p>
    <w:p w:rsidR="00000000" w:rsidRDefault="00C60E99">
      <w:pPr>
        <w:pStyle w:val="HTML"/>
      </w:pPr>
      <w:r>
        <w:t>Дата поверки ______________________________________________________________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left"/>
      </w:pPr>
      <w:r>
        <w:t>Область:</w:t>
      </w:r>
    </w:p>
    <w:p w:rsidR="00000000" w:rsidRDefault="00C60E99">
      <w:pPr>
        <w:pStyle w:val="left"/>
      </w:pPr>
      <w:r>
        <w:t>Район:</w:t>
      </w:r>
    </w:p>
    <w:p w:rsidR="00000000" w:rsidRDefault="00C60E99">
      <w:pPr>
        <w:pStyle w:val="left"/>
      </w:pPr>
      <w:r>
        <w:t>Населенный пункт:</w:t>
      </w:r>
    </w:p>
    <w:p w:rsidR="00000000" w:rsidRDefault="00C60E99">
      <w:pPr>
        <w:pStyle w:val="left"/>
      </w:pPr>
      <w:r>
        <w:t>Дата</w:t>
      </w:r>
      <w:r>
        <w:t xml:space="preserve"> измерения:</w:t>
      </w:r>
    </w:p>
    <w:p w:rsidR="00000000" w:rsidRDefault="00C60E99">
      <w:pPr>
        <w:pStyle w:val="left"/>
      </w:pPr>
      <w:r>
        <w:t>Погодные условия:</w:t>
      </w: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3" name="Рисунок 1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солнечно</w:t>
      </w: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2" name="Рисунок 1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пасмурно</w:t>
      </w: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1" name="Рисунок 1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дождь</w:t>
      </w: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0" name="Рисунок 10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сразу после дождя</w:t>
      </w:r>
    </w:p>
    <w:p w:rsidR="00000000" w:rsidRDefault="00C60E99">
      <w:pPr>
        <w:pStyle w:val="left"/>
      </w:pPr>
      <w:r>
        <w:t xml:space="preserve">Мощность амбиентной эквивалентной дозы (МД) гамма-излучения на местности </w:t>
      </w:r>
      <w:r>
        <w:rPr>
          <w:vertAlign w:val="superscript"/>
        </w:rPr>
        <w:t>1</w:t>
      </w:r>
      <w:r>
        <w:t xml:space="preserve"> , мкЗв/ч: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sel"/>
        <w:divId w:val="1131360650"/>
      </w:pPr>
      <w:r>
        <w:lastRenderedPageBreak/>
        <w:t>1 Значение (или диапазон значений) мощности амбиентной эквивалентной</w:t>
      </w:r>
      <w:r>
        <w:t xml:space="preserve"> дозы гамма-излучения над целинным участком местности по многолетним наблюдениям.</w:t>
      </w:r>
    </w:p>
    <w:p w:rsidR="00000000" w:rsidRDefault="00C60E99">
      <w:pPr>
        <w:pStyle w:val="3"/>
        <w:rPr>
          <w:rFonts w:eastAsia="Times New Roman"/>
        </w:rPr>
      </w:pPr>
      <w:r>
        <w:rPr>
          <w:rFonts w:eastAsia="Times New Roman"/>
        </w:rPr>
        <w:t>Адрес Измеряемая величина Кирпичный дом Деревянный дом Огород (пашня) Двор Целинный участок Дорога Зона отдыха</w:t>
      </w:r>
    </w:p>
    <w:p w:rsidR="00000000" w:rsidRDefault="00C60E99">
      <w:pPr>
        <w:pStyle w:val="left"/>
      </w:pPr>
      <w:r>
        <w:t>МД, мкЗв/ч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36220" cy="228600"/>
            <wp:effectExtent l="0" t="0" r="11430" b="0"/>
            <wp:docPr id="9" name="Рисунок 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81940" cy="228600"/>
            <wp:effectExtent l="0" t="0" r="3810" b="0"/>
            <wp:docPr id="8" name="Рисунок 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81940" cy="228600"/>
            <wp:effectExtent l="0" t="0" r="3810" b="0"/>
            <wp:docPr id="7" name="Рисунок 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left"/>
      </w:pPr>
      <w:r>
        <w:t>МД, мкЗв/ч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36220" cy="228600"/>
            <wp:effectExtent l="0" t="0" r="11430" b="0"/>
            <wp:docPr id="6" name="Рисунок 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81940" cy="228600"/>
            <wp:effectExtent l="0" t="0" r="3810" b="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81940" cy="228600"/>
            <wp:effectExtent l="0" t="0" r="3810" b="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left"/>
      </w:pPr>
      <w:r>
        <w:t>МД, мкЗв/ч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36220" cy="228600"/>
            <wp:effectExtent l="0" t="0" r="11430" b="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81940" cy="228600"/>
            <wp:effectExtent l="0" t="0" r="381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99">
      <w:pPr>
        <w:pStyle w:val="just"/>
      </w:pPr>
      <w:r>
        <w:rPr>
          <w:noProof/>
        </w:rPr>
        <w:drawing>
          <wp:inline distT="0" distB="0" distL="0" distR="0">
            <wp:extent cx="281940" cy="228600"/>
            <wp:effectExtent l="0" t="0" r="381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Бк/кг</w:t>
      </w:r>
    </w:p>
    <w:p w:rsidR="00000000" w:rsidRDefault="00C60E9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0E99">
      <w:pPr>
        <w:pStyle w:val="right"/>
      </w:pPr>
      <w:r>
        <w:t>Источник - Методич</w:t>
      </w:r>
      <w:r>
        <w:t>еские рекомендации Роспотребнадзора от 21.10.2013 № МР 2.6.1.0079-13</w:t>
      </w:r>
    </w:p>
    <w:p w:rsidR="00000000" w:rsidRDefault="00C60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1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19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https://порядокправа.рф/obrazecy/dokumentaciya_dozimetricheskogo_kontrolya_vneshnego_gamma_izlucheniya_forma_vedeniya_zhurnala_ucheta_dozimet.htm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99"/>
    <w:rsid w:val="00C6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7B56EA5-196E-4155-BF9E-593E144D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36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&#1087;&#1086;&#1088;&#1103;&#1076;&#1086;&#1082;&#1087;&#1088;&#1072;&#1074;&#1072;.&#1088;&#1092;/images/pic5.png" TargetMode="External"/><Relationship Id="rId13" Type="http://schemas.openxmlformats.org/officeDocument/2006/relationships/image" Target="http://&#1087;&#1086;&#1088;&#1103;&#1076;&#1086;&#1082;&#1087;&#1088;&#1072;&#1074;&#1072;.&#1088;&#1092;/images/pic10.png" TargetMode="External"/><Relationship Id="rId18" Type="http://schemas.openxmlformats.org/officeDocument/2006/relationships/hyperlink" Target="https://&#1087;&#1086;&#1088;&#1103;&#1076;&#1086;&#1082;&#1087;&#1088;&#1072;&#1074;&#1072;.&#1088;&#1092;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http://&#1087;&#1086;&#1088;&#1103;&#1076;&#1086;&#1082;&#1087;&#1088;&#1072;&#1074;&#1072;.&#1088;&#1092;/images/pic4.png" TargetMode="External"/><Relationship Id="rId12" Type="http://schemas.openxmlformats.org/officeDocument/2006/relationships/image" Target="http://&#1087;&#1086;&#1088;&#1103;&#1076;&#1086;&#1082;&#1087;&#1088;&#1072;&#1074;&#1072;.&#1088;&#1092;/images/pic9.png" TargetMode="External"/><Relationship Id="rId17" Type="http://schemas.openxmlformats.org/officeDocument/2006/relationships/image" Target="http://&#1087;&#1086;&#1088;&#1103;&#1076;&#1086;&#1082;&#1087;&#1088;&#1072;&#1074;&#1072;.&#1088;&#1092;/images/pic14.png" TargetMode="External"/><Relationship Id="rId2" Type="http://schemas.openxmlformats.org/officeDocument/2006/relationships/settings" Target="settings.xml"/><Relationship Id="rId16" Type="http://schemas.openxmlformats.org/officeDocument/2006/relationships/image" Target="http://&#1087;&#1086;&#1088;&#1103;&#1076;&#1086;&#1082;&#1087;&#1088;&#1072;&#1074;&#1072;.&#1088;&#1092;/images/pic13.pn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.png" TargetMode="External"/><Relationship Id="rId11" Type="http://schemas.openxmlformats.org/officeDocument/2006/relationships/image" Target="http://&#1087;&#1086;&#1088;&#1103;&#1076;&#1086;&#1082;&#1087;&#1088;&#1072;&#1074;&#1072;.&#1088;&#1092;/images/pic8.png" TargetMode="Externa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15" Type="http://schemas.openxmlformats.org/officeDocument/2006/relationships/image" Target="http://&#1087;&#1086;&#1088;&#1103;&#1076;&#1086;&#1082;&#1087;&#1088;&#1072;&#1074;&#1072;.&#1088;&#1092;/images/pic12.png" TargetMode="External"/><Relationship Id="rId10" Type="http://schemas.openxmlformats.org/officeDocument/2006/relationships/image" Target="http://&#1087;&#1086;&#1088;&#1103;&#1076;&#1086;&#1082;&#1087;&#1088;&#1072;&#1074;&#1072;.&#1088;&#1092;/images/pic7.png" TargetMode="External"/><Relationship Id="rId19" Type="http://schemas.openxmlformats.org/officeDocument/2006/relationships/hyperlink" Target="https://&#1087;&#1086;&#1088;&#1103;&#1076;&#1086;&#1082;&#1087;&#1088;&#1072;&#1074;&#1072;.&#1088;&#1092;/dokumentaciya_dozimetricheskogo_kontrolya_vneshnego_gamma_izlucheniya_forma_vedeniya_zhurnala_ucheta_dozimet.htm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image" Target="http://&#1087;&#1086;&#1088;&#1103;&#1076;&#1086;&#1082;&#1087;&#1088;&#1072;&#1074;&#1072;.&#1088;&#1092;/images/pic6.png" TargetMode="External"/><Relationship Id="rId14" Type="http://schemas.openxmlformats.org/officeDocument/2006/relationships/image" Target="http://&#1087;&#1086;&#1088;&#1103;&#1076;&#1086;&#1082;&#1087;&#1088;&#1072;&#1074;&#1072;.&#1088;&#1092;/images/pic1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дозиметрического контроля внешнего гамма-излучения. Форма ведения журнала учета дозиметрического контроля внешнего гамма-излучения в локациях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2022-08-06T20:04:00Z</dcterms:created>
  <dcterms:modified xsi:type="dcterms:W3CDTF">2022-08-06T20:04:00Z</dcterms:modified>
</cp:coreProperties>
</file>