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1C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Диаграмма направленности передающей антенны (приложение к исходным данным для подготовки </w:t>
      </w:r>
      <w:r>
        <w:rPr>
          <w:rFonts w:eastAsia="Times New Roman"/>
        </w:rPr>
        <w:t>заключения экспертизы возможности использования РЭС и их электромагнитной совместимости с действующими и планируемыми для использования радиоэлектронными средствами для аналоговой и/или цифровой (стандарт DRM) радиовещательной станции ДВ, СВ диапазона)</w:t>
      </w:r>
    </w:p>
    <w:p w:rsidR="00000000" w:rsidRDefault="008201C3">
      <w:pPr>
        <w:pStyle w:val="right"/>
      </w:pPr>
      <w:r>
        <w:t>При</w:t>
      </w:r>
      <w:r>
        <w:t xml:space="preserve">ложение N 2-10 к Приложению N 2 </w:t>
      </w:r>
    </w:p>
    <w:p w:rsidR="00000000" w:rsidRDefault="008201C3">
      <w:pPr>
        <w:pStyle w:val="right"/>
      </w:pPr>
      <w:r>
        <w:t>Таблица 1 ДВ, СВ</w:t>
      </w:r>
    </w:p>
    <w:p w:rsidR="00000000" w:rsidRDefault="00820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1C3">
      <w:pPr>
        <w:pStyle w:val="HTML"/>
      </w:pPr>
      <w:r>
        <w:t xml:space="preserve">                Диаграмма направленности передающей антенны</w:t>
      </w:r>
    </w:p>
    <w:p w:rsidR="00000000" w:rsidRDefault="00820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1C3">
      <w:pPr>
        <w:pStyle w:val="left"/>
      </w:pPr>
      <w:r>
        <w:t>Азимут, град.</w:t>
      </w:r>
    </w:p>
    <w:p w:rsidR="00000000" w:rsidRDefault="008201C3">
      <w:pPr>
        <w:pStyle w:val="left"/>
      </w:pPr>
      <w:r>
        <w:t>00</w:t>
      </w:r>
    </w:p>
    <w:p w:rsidR="00000000" w:rsidRDefault="008201C3">
      <w:pPr>
        <w:pStyle w:val="left"/>
      </w:pPr>
      <w:r>
        <w:t>10</w:t>
      </w:r>
    </w:p>
    <w:p w:rsidR="00000000" w:rsidRDefault="008201C3">
      <w:pPr>
        <w:pStyle w:val="left"/>
      </w:pPr>
      <w:r>
        <w:t>20</w:t>
      </w:r>
    </w:p>
    <w:p w:rsidR="00000000" w:rsidRDefault="008201C3">
      <w:pPr>
        <w:pStyle w:val="left"/>
      </w:pPr>
      <w:r>
        <w:t>30</w:t>
      </w:r>
    </w:p>
    <w:p w:rsidR="00000000" w:rsidRDefault="008201C3">
      <w:pPr>
        <w:pStyle w:val="left"/>
      </w:pPr>
      <w:r>
        <w:t>40</w:t>
      </w:r>
    </w:p>
    <w:p w:rsidR="00000000" w:rsidRDefault="008201C3">
      <w:pPr>
        <w:pStyle w:val="left"/>
      </w:pPr>
      <w:r>
        <w:t>50</w:t>
      </w:r>
    </w:p>
    <w:p w:rsidR="00000000" w:rsidRDefault="008201C3">
      <w:pPr>
        <w:pStyle w:val="left"/>
      </w:pPr>
      <w:r>
        <w:t>60</w:t>
      </w:r>
    </w:p>
    <w:p w:rsidR="00000000" w:rsidRDefault="008201C3">
      <w:pPr>
        <w:pStyle w:val="left"/>
      </w:pPr>
      <w:r>
        <w:t>70</w:t>
      </w:r>
    </w:p>
    <w:p w:rsidR="00000000" w:rsidRDefault="008201C3">
      <w:pPr>
        <w:pStyle w:val="left"/>
      </w:pPr>
      <w:r>
        <w:t>80</w:t>
      </w:r>
    </w:p>
    <w:p w:rsidR="00000000" w:rsidRDefault="008201C3">
      <w:pPr>
        <w:pStyle w:val="left"/>
      </w:pPr>
      <w:r>
        <w:lastRenderedPageBreak/>
        <w:t>90</w:t>
      </w:r>
    </w:p>
    <w:p w:rsidR="00000000" w:rsidRDefault="008201C3">
      <w:pPr>
        <w:pStyle w:val="left"/>
      </w:pPr>
      <w:r>
        <w:t>100</w:t>
      </w:r>
    </w:p>
    <w:p w:rsidR="00000000" w:rsidRDefault="008201C3">
      <w:pPr>
        <w:pStyle w:val="left"/>
      </w:pPr>
      <w:r>
        <w:t>110</w:t>
      </w:r>
    </w:p>
    <w:p w:rsidR="00000000" w:rsidRDefault="008201C3">
      <w:pPr>
        <w:pStyle w:val="left"/>
      </w:pPr>
      <w:r>
        <w:t>Коэффициент усиления, дБ</w:t>
      </w:r>
    </w:p>
    <w:p w:rsidR="00000000" w:rsidRDefault="008201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01C3">
      <w:pPr>
        <w:pStyle w:val="left"/>
      </w:pPr>
      <w:r>
        <w:t>Азимут, град.</w:t>
      </w:r>
    </w:p>
    <w:p w:rsidR="00000000" w:rsidRDefault="008201C3">
      <w:pPr>
        <w:pStyle w:val="left"/>
      </w:pPr>
      <w:r>
        <w:t>120</w:t>
      </w:r>
    </w:p>
    <w:p w:rsidR="00000000" w:rsidRDefault="008201C3">
      <w:pPr>
        <w:pStyle w:val="left"/>
      </w:pPr>
      <w:r>
        <w:t>130</w:t>
      </w:r>
    </w:p>
    <w:p w:rsidR="00000000" w:rsidRDefault="008201C3">
      <w:pPr>
        <w:pStyle w:val="left"/>
      </w:pPr>
      <w:r>
        <w:t>140</w:t>
      </w:r>
    </w:p>
    <w:p w:rsidR="00000000" w:rsidRDefault="008201C3">
      <w:pPr>
        <w:pStyle w:val="left"/>
      </w:pPr>
      <w:r>
        <w:t>150</w:t>
      </w:r>
    </w:p>
    <w:p w:rsidR="00000000" w:rsidRDefault="008201C3">
      <w:pPr>
        <w:pStyle w:val="left"/>
      </w:pPr>
      <w:r>
        <w:t>160</w:t>
      </w:r>
    </w:p>
    <w:p w:rsidR="00000000" w:rsidRDefault="008201C3">
      <w:pPr>
        <w:pStyle w:val="left"/>
      </w:pPr>
      <w:r>
        <w:t>170</w:t>
      </w:r>
    </w:p>
    <w:p w:rsidR="00000000" w:rsidRDefault="008201C3">
      <w:pPr>
        <w:pStyle w:val="left"/>
      </w:pPr>
      <w:r>
        <w:t>180</w:t>
      </w:r>
    </w:p>
    <w:p w:rsidR="00000000" w:rsidRDefault="008201C3">
      <w:pPr>
        <w:pStyle w:val="left"/>
      </w:pPr>
      <w:r>
        <w:t>190</w:t>
      </w:r>
    </w:p>
    <w:p w:rsidR="00000000" w:rsidRDefault="008201C3">
      <w:pPr>
        <w:pStyle w:val="left"/>
      </w:pPr>
      <w:r>
        <w:t>200</w:t>
      </w:r>
    </w:p>
    <w:p w:rsidR="00000000" w:rsidRDefault="008201C3">
      <w:pPr>
        <w:pStyle w:val="left"/>
      </w:pPr>
      <w:r>
        <w:t>210</w:t>
      </w:r>
    </w:p>
    <w:p w:rsidR="00000000" w:rsidRDefault="008201C3">
      <w:pPr>
        <w:pStyle w:val="left"/>
      </w:pPr>
      <w:r>
        <w:t>220</w:t>
      </w:r>
    </w:p>
    <w:p w:rsidR="00000000" w:rsidRDefault="008201C3">
      <w:pPr>
        <w:pStyle w:val="left"/>
      </w:pPr>
      <w:r>
        <w:t>230</w:t>
      </w:r>
    </w:p>
    <w:p w:rsidR="00000000" w:rsidRDefault="008201C3">
      <w:pPr>
        <w:pStyle w:val="left"/>
      </w:pPr>
      <w:r>
        <w:t>Коэффициент усиления, дБ</w:t>
      </w:r>
    </w:p>
    <w:p w:rsidR="00000000" w:rsidRDefault="008201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01C3">
      <w:pPr>
        <w:pStyle w:val="left"/>
      </w:pPr>
      <w:r>
        <w:t>Азимут, град.</w:t>
      </w:r>
    </w:p>
    <w:p w:rsidR="00000000" w:rsidRDefault="008201C3">
      <w:pPr>
        <w:pStyle w:val="left"/>
      </w:pPr>
      <w:r>
        <w:t>240</w:t>
      </w:r>
    </w:p>
    <w:p w:rsidR="00000000" w:rsidRDefault="008201C3">
      <w:pPr>
        <w:pStyle w:val="left"/>
      </w:pPr>
      <w:r>
        <w:t>250</w:t>
      </w:r>
    </w:p>
    <w:p w:rsidR="00000000" w:rsidRDefault="008201C3">
      <w:pPr>
        <w:pStyle w:val="left"/>
      </w:pPr>
      <w:r>
        <w:t>260</w:t>
      </w:r>
    </w:p>
    <w:p w:rsidR="00000000" w:rsidRDefault="008201C3">
      <w:pPr>
        <w:pStyle w:val="left"/>
      </w:pPr>
      <w:r>
        <w:lastRenderedPageBreak/>
        <w:t>270</w:t>
      </w:r>
    </w:p>
    <w:p w:rsidR="00000000" w:rsidRDefault="008201C3">
      <w:pPr>
        <w:pStyle w:val="left"/>
      </w:pPr>
      <w:r>
        <w:t>280</w:t>
      </w:r>
    </w:p>
    <w:p w:rsidR="00000000" w:rsidRDefault="008201C3">
      <w:pPr>
        <w:pStyle w:val="left"/>
      </w:pPr>
      <w:r>
        <w:t>290</w:t>
      </w:r>
    </w:p>
    <w:p w:rsidR="00000000" w:rsidRDefault="008201C3">
      <w:pPr>
        <w:pStyle w:val="left"/>
      </w:pPr>
      <w:r>
        <w:t>300</w:t>
      </w:r>
    </w:p>
    <w:p w:rsidR="00000000" w:rsidRDefault="008201C3">
      <w:pPr>
        <w:pStyle w:val="left"/>
      </w:pPr>
      <w:r>
        <w:t>310</w:t>
      </w:r>
    </w:p>
    <w:p w:rsidR="00000000" w:rsidRDefault="008201C3">
      <w:pPr>
        <w:pStyle w:val="left"/>
      </w:pPr>
      <w:r>
        <w:t>320</w:t>
      </w:r>
    </w:p>
    <w:p w:rsidR="00000000" w:rsidRDefault="008201C3">
      <w:pPr>
        <w:pStyle w:val="left"/>
      </w:pPr>
      <w:r>
        <w:t>330</w:t>
      </w:r>
    </w:p>
    <w:p w:rsidR="00000000" w:rsidRDefault="008201C3">
      <w:pPr>
        <w:pStyle w:val="left"/>
      </w:pPr>
      <w:r>
        <w:t>340</w:t>
      </w:r>
    </w:p>
    <w:p w:rsidR="00000000" w:rsidRDefault="008201C3">
      <w:pPr>
        <w:pStyle w:val="left"/>
      </w:pPr>
      <w:r>
        <w:t>350</w:t>
      </w:r>
    </w:p>
    <w:p w:rsidR="00000000" w:rsidRDefault="008201C3">
      <w:pPr>
        <w:pStyle w:val="left"/>
      </w:pPr>
      <w:r>
        <w:t>Коэффициент усиления, дБ</w:t>
      </w:r>
    </w:p>
    <w:p w:rsidR="00000000" w:rsidRDefault="008201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01C3">
      <w:pPr>
        <w:pStyle w:val="HTML"/>
      </w:pPr>
      <w:r>
        <w:t>Должность                    Личная подпись                    И.О. Фамилия</w:t>
      </w:r>
    </w:p>
    <w:p w:rsidR="00000000" w:rsidRDefault="008201C3">
      <w:pPr>
        <w:pStyle w:val="HTML"/>
      </w:pPr>
      <w:r>
        <w:t>(руководитель юридического лица или физическое лицо)</w:t>
      </w:r>
    </w:p>
    <w:p w:rsidR="00000000" w:rsidRDefault="00820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1C3">
      <w:pPr>
        <w:pStyle w:val="right"/>
      </w:pPr>
      <w:r>
        <w:t>Источник</w:t>
      </w:r>
      <w:r>
        <w:t xml:space="preserve"> - Решение ГКРЧ при Минкомсвязи России от 20.12.2011 № 11-13-02 (с изменениями и дополнениями на 2014 год)</w:t>
      </w:r>
    </w:p>
    <w:p w:rsidR="00000000" w:rsidRDefault="00820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https://порядокправа.рф/obrazecy/diagramma_napravlennosti_peredayushhej_antenny_prilozhenie_k_isxodnym_dannym_dlya_podgotovki_zaklyuche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C3"/>
    <w:rsid w:val="0082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70AEA-174B-470F-A07B-7E5516F5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ramma_napravlennosti_peredayushhej_antenny_prilozhenie_k_isxodnym_dannym_dlya_podgotovki_zaklyuc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Диаграмма направленности передающей антенны (приложение к исходным данным для подготовки заключения экспертизы возможности использования РЭС и их электромагнитной совместимости с действующими и планируемыми для использования радиоэлектронными средствами для аналоговой и/или цифровой (стандарт DRM) радиовещательной станции ДВ, СВ диапазона)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2022-08-06T13:37:00Z</dcterms:created>
  <dcterms:modified xsi:type="dcterms:W3CDTF">2022-08-06T13:37:00Z</dcterms:modified>
</cp:coreProperties>
</file>